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82" w:rsidRDefault="001C5F20">
      <w:pPr>
        <w:pStyle w:val="1"/>
        <w:spacing w:before="29"/>
        <w:ind w:right="1818"/>
      </w:pPr>
      <w:r>
        <w:t>Умови</w:t>
      </w:r>
      <w:r>
        <w:rPr>
          <w:spacing w:val="-3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споживчих</w:t>
      </w:r>
      <w:r>
        <w:rPr>
          <w:spacing w:val="-3"/>
        </w:rPr>
        <w:t xml:space="preserve"> </w:t>
      </w:r>
      <w:r>
        <w:t>кредитів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залежності</w:t>
      </w:r>
      <w:r>
        <w:rPr>
          <w:spacing w:val="-6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різновидів</w:t>
      </w:r>
    </w:p>
    <w:p w:rsidR="00124282" w:rsidRDefault="00124282">
      <w:pPr>
        <w:pStyle w:val="a3"/>
        <w:spacing w:before="8" w:after="1"/>
        <w:ind w:left="0"/>
        <w:rPr>
          <w:b/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2126"/>
        <w:gridCol w:w="2127"/>
        <w:gridCol w:w="2976"/>
        <w:gridCol w:w="48"/>
      </w:tblGrid>
      <w:tr w:rsidR="008A2D9E" w:rsidTr="00ED4404">
        <w:trPr>
          <w:gridAfter w:val="1"/>
          <w:wAfter w:w="48" w:type="dxa"/>
          <w:trHeight w:val="1012"/>
        </w:trPr>
        <w:tc>
          <w:tcPr>
            <w:tcW w:w="2296" w:type="dxa"/>
          </w:tcPr>
          <w:p w:rsidR="008A2D9E" w:rsidRDefault="008A2D9E">
            <w:pPr>
              <w:pStyle w:val="TableParagraph"/>
              <w:ind w:left="107" w:right="661"/>
            </w:pPr>
            <w:r>
              <w:t>Перелік</w:t>
            </w:r>
            <w:r>
              <w:rPr>
                <w:spacing w:val="1"/>
              </w:rPr>
              <w:t xml:space="preserve"> </w:t>
            </w:r>
            <w:r>
              <w:t>різновидів</w:t>
            </w:r>
            <w:r>
              <w:rPr>
                <w:spacing w:val="1"/>
              </w:rPr>
              <w:t xml:space="preserve"> </w:t>
            </w:r>
            <w:r>
              <w:t>споживчих</w:t>
            </w:r>
          </w:p>
          <w:p w:rsidR="008A2D9E" w:rsidRDefault="008A2D9E">
            <w:pPr>
              <w:pStyle w:val="TableParagraph"/>
              <w:spacing w:line="238" w:lineRule="exact"/>
              <w:ind w:left="107"/>
            </w:pPr>
            <w:r>
              <w:t>кредитів</w:t>
            </w:r>
          </w:p>
        </w:tc>
        <w:tc>
          <w:tcPr>
            <w:tcW w:w="2126" w:type="dxa"/>
          </w:tcPr>
          <w:p w:rsidR="008A2D9E" w:rsidRDefault="008A2D9E">
            <w:pPr>
              <w:pStyle w:val="TableParagraph"/>
              <w:spacing w:before="3"/>
              <w:rPr>
                <w:rFonts w:ascii="Calibri"/>
                <w:b/>
                <w:sz w:val="20"/>
              </w:rPr>
            </w:pPr>
          </w:p>
          <w:p w:rsidR="008A2D9E" w:rsidRDefault="008A2D9E">
            <w:pPr>
              <w:pStyle w:val="TableParagraph"/>
              <w:spacing w:before="1"/>
              <w:ind w:left="268"/>
            </w:pP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застави</w:t>
            </w:r>
          </w:p>
        </w:tc>
        <w:tc>
          <w:tcPr>
            <w:tcW w:w="2127" w:type="dxa"/>
          </w:tcPr>
          <w:p w:rsidR="008A2D9E" w:rsidRDefault="008A2D9E">
            <w:pPr>
              <w:pStyle w:val="TableParagraph"/>
              <w:spacing w:before="3"/>
              <w:rPr>
                <w:rFonts w:ascii="Calibri"/>
                <w:b/>
                <w:sz w:val="20"/>
              </w:rPr>
            </w:pPr>
          </w:p>
          <w:p w:rsidR="008A2D9E" w:rsidRDefault="008A2D9E">
            <w:pPr>
              <w:pStyle w:val="TableParagraph"/>
              <w:spacing w:before="1"/>
              <w:ind w:left="267" w:right="251" w:firstLine="218"/>
            </w:pPr>
            <w:r>
              <w:t>Під заставу</w:t>
            </w:r>
            <w:r>
              <w:rPr>
                <w:spacing w:val="1"/>
              </w:rPr>
              <w:t xml:space="preserve"> </w:t>
            </w:r>
            <w:r>
              <w:t>рухомого</w:t>
            </w:r>
            <w:r>
              <w:rPr>
                <w:spacing w:val="-11"/>
              </w:rPr>
              <w:t xml:space="preserve"> </w:t>
            </w:r>
            <w:r>
              <w:t>майна</w:t>
            </w:r>
          </w:p>
        </w:tc>
        <w:tc>
          <w:tcPr>
            <w:tcW w:w="2976" w:type="dxa"/>
          </w:tcPr>
          <w:p w:rsidR="008A2D9E" w:rsidRDefault="008A2D9E">
            <w:pPr>
              <w:pStyle w:val="TableParagraph"/>
              <w:spacing w:before="3"/>
              <w:rPr>
                <w:rFonts w:ascii="Calibri"/>
                <w:b/>
                <w:sz w:val="20"/>
              </w:rPr>
            </w:pPr>
          </w:p>
          <w:p w:rsidR="008A2D9E" w:rsidRDefault="008A2D9E">
            <w:pPr>
              <w:pStyle w:val="TableParagraph"/>
              <w:spacing w:before="1"/>
              <w:ind w:left="880" w:right="121" w:hanging="735"/>
            </w:pPr>
            <w:r>
              <w:t xml:space="preserve">Під заставу нерухомого </w:t>
            </w:r>
            <w:r>
              <w:rPr>
                <w:spacing w:val="-52"/>
              </w:rPr>
              <w:t xml:space="preserve"> </w:t>
            </w:r>
            <w:r>
              <w:t>майна</w:t>
            </w:r>
          </w:p>
        </w:tc>
      </w:tr>
      <w:tr w:rsidR="008A2D9E" w:rsidTr="00ED4404">
        <w:trPr>
          <w:gridAfter w:val="1"/>
          <w:wAfter w:w="48" w:type="dxa"/>
          <w:trHeight w:val="2025"/>
        </w:trPr>
        <w:tc>
          <w:tcPr>
            <w:tcW w:w="2296" w:type="dxa"/>
          </w:tcPr>
          <w:p w:rsidR="008A2D9E" w:rsidRDefault="008A2D9E">
            <w:pPr>
              <w:pStyle w:val="TableParagraph"/>
              <w:ind w:left="107" w:right="198"/>
              <w:jc w:val="both"/>
            </w:pPr>
            <w:r>
              <w:t>Сума (ліміт), на</w:t>
            </w:r>
            <w:r>
              <w:rPr>
                <w:spacing w:val="-52"/>
              </w:rPr>
              <w:t xml:space="preserve"> </w:t>
            </w:r>
            <w:r>
              <w:t>яку (який) може</w:t>
            </w:r>
            <w:r>
              <w:rPr>
                <w:spacing w:val="-52"/>
              </w:rPr>
              <w:t xml:space="preserve"> </w:t>
            </w:r>
            <w:r>
              <w:t>бути</w:t>
            </w:r>
            <w:r>
              <w:rPr>
                <w:spacing w:val="-2"/>
              </w:rPr>
              <w:t xml:space="preserve"> </w:t>
            </w:r>
            <w:r>
              <w:t>наданий</w:t>
            </w:r>
          </w:p>
          <w:p w:rsidR="008A2D9E" w:rsidRDefault="008A2D9E">
            <w:pPr>
              <w:pStyle w:val="TableParagraph"/>
              <w:ind w:left="107" w:right="653"/>
            </w:pPr>
            <w:r>
              <w:t>споживчий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кредит</w:t>
            </w:r>
            <w:r>
              <w:rPr>
                <w:spacing w:val="-9"/>
              </w:rPr>
              <w:t xml:space="preserve"> </w:t>
            </w:r>
            <w:r>
              <w:t>(від</w:t>
            </w:r>
          </w:p>
          <w:p w:rsidR="008A2D9E" w:rsidRDefault="008A2D9E">
            <w:pPr>
              <w:pStyle w:val="TableParagraph"/>
              <w:ind w:left="107" w:right="444"/>
            </w:pPr>
            <w:r>
              <w:t>мінімального</w:t>
            </w:r>
            <w:r>
              <w:rPr>
                <w:spacing w:val="-52"/>
              </w:rPr>
              <w:t xml:space="preserve"> </w:t>
            </w:r>
            <w:r>
              <w:t>розміру</w:t>
            </w:r>
            <w:r>
              <w:rPr>
                <w:spacing w:val="-2"/>
              </w:rPr>
              <w:t xml:space="preserve"> </w:t>
            </w:r>
            <w:r>
              <w:t>до</w:t>
            </w:r>
          </w:p>
          <w:p w:rsidR="008A2D9E" w:rsidRDefault="008A2D9E">
            <w:pPr>
              <w:pStyle w:val="TableParagraph"/>
              <w:spacing w:line="240" w:lineRule="exact"/>
              <w:ind w:left="107"/>
            </w:pPr>
            <w:r>
              <w:t>максимального)</w:t>
            </w:r>
          </w:p>
        </w:tc>
        <w:tc>
          <w:tcPr>
            <w:tcW w:w="2126" w:type="dxa"/>
          </w:tcPr>
          <w:p w:rsidR="008A2D9E" w:rsidRDefault="008A2D9E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8A2D9E" w:rsidRDefault="008A2D9E">
            <w:pPr>
              <w:pStyle w:val="TableParagraph"/>
              <w:spacing w:before="207"/>
              <w:ind w:left="613" w:right="272" w:hanging="358"/>
            </w:pPr>
            <w:r>
              <w:t>від 6000,00</w:t>
            </w:r>
            <w:r>
              <w:rPr>
                <w:spacing w:val="-52"/>
              </w:rPr>
              <w:t xml:space="preserve"> </w:t>
            </w:r>
            <w:r>
              <w:t>грн.</w:t>
            </w:r>
          </w:p>
          <w:p w:rsidR="008A2D9E" w:rsidRDefault="00ED4404" w:rsidP="00ED4404">
            <w:pPr>
              <w:pStyle w:val="TableParagraph"/>
              <w:ind w:right="294"/>
            </w:pPr>
            <w:r>
              <w:t xml:space="preserve"> </w:t>
            </w:r>
            <w:r w:rsidR="008A2D9E">
              <w:t>до</w:t>
            </w:r>
            <w:r w:rsidR="008A2D9E">
              <w:rPr>
                <w:spacing w:val="4"/>
              </w:rPr>
              <w:t xml:space="preserve"> </w:t>
            </w:r>
            <w:r>
              <w:t xml:space="preserve">10 </w:t>
            </w:r>
            <w:r w:rsidR="008A2D9E">
              <w:t>00</w:t>
            </w:r>
            <w:r>
              <w:rPr>
                <w:spacing w:val="-11"/>
              </w:rPr>
              <w:t xml:space="preserve"> </w:t>
            </w:r>
            <w:r w:rsidR="008A2D9E">
              <w:t>000,00</w:t>
            </w:r>
            <w:r>
              <w:t xml:space="preserve"> </w:t>
            </w:r>
            <w:r w:rsidR="008A2D9E">
              <w:t>грн.</w:t>
            </w:r>
          </w:p>
        </w:tc>
        <w:tc>
          <w:tcPr>
            <w:tcW w:w="2127" w:type="dxa"/>
          </w:tcPr>
          <w:p w:rsidR="008A2D9E" w:rsidRDefault="008A2D9E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8A2D9E" w:rsidRDefault="008A2D9E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8A2D9E" w:rsidRDefault="008A2D9E">
            <w:pPr>
              <w:pStyle w:val="TableParagraph"/>
              <w:spacing w:before="168"/>
              <w:ind w:left="913" w:right="261" w:hanging="627"/>
            </w:pPr>
            <w:r>
              <w:t>від 500 000 грн.</w:t>
            </w:r>
            <w:r>
              <w:rPr>
                <w:spacing w:val="-52"/>
              </w:rPr>
              <w:t xml:space="preserve"> </w:t>
            </w:r>
            <w:r>
              <w:t>до</w:t>
            </w:r>
          </w:p>
          <w:p w:rsidR="008A2D9E" w:rsidRDefault="00B72805">
            <w:pPr>
              <w:pStyle w:val="TableParagraph"/>
              <w:spacing w:line="251" w:lineRule="exact"/>
              <w:ind w:left="231"/>
            </w:pPr>
            <w:r>
              <w:t>10</w:t>
            </w:r>
            <w:r w:rsidR="008A2D9E">
              <w:t xml:space="preserve"> 000</w:t>
            </w:r>
            <w:r w:rsidR="008A2D9E">
              <w:rPr>
                <w:spacing w:val="1"/>
              </w:rPr>
              <w:t xml:space="preserve"> </w:t>
            </w:r>
            <w:r w:rsidR="008A2D9E">
              <w:t>000,00 грн.</w:t>
            </w:r>
          </w:p>
        </w:tc>
        <w:tc>
          <w:tcPr>
            <w:tcW w:w="2976" w:type="dxa"/>
          </w:tcPr>
          <w:p w:rsidR="008A2D9E" w:rsidRDefault="008A2D9E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8A2D9E" w:rsidRDefault="008A2D9E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8A2D9E" w:rsidRDefault="008A2D9E">
            <w:pPr>
              <w:pStyle w:val="TableParagraph"/>
              <w:spacing w:before="168"/>
              <w:ind w:left="1055" w:right="264" w:hanging="766"/>
            </w:pPr>
            <w:r>
              <w:t>від 500 000,00 грн.</w:t>
            </w:r>
            <w:r>
              <w:rPr>
                <w:spacing w:val="-52"/>
              </w:rPr>
              <w:t xml:space="preserve"> </w:t>
            </w:r>
            <w:r>
              <w:t>до</w:t>
            </w:r>
          </w:p>
          <w:p w:rsidR="008A2D9E" w:rsidRDefault="008A2D9E">
            <w:pPr>
              <w:pStyle w:val="TableParagraph"/>
              <w:spacing w:line="251" w:lineRule="exact"/>
              <w:ind w:left="318"/>
            </w:pPr>
            <w:r>
              <w:t>20 000 000,00 грн.</w:t>
            </w:r>
          </w:p>
        </w:tc>
      </w:tr>
      <w:tr w:rsidR="008A2D9E" w:rsidTr="00ED4404">
        <w:trPr>
          <w:gridAfter w:val="1"/>
          <w:wAfter w:w="48" w:type="dxa"/>
          <w:trHeight w:val="1517"/>
        </w:trPr>
        <w:tc>
          <w:tcPr>
            <w:tcW w:w="2296" w:type="dxa"/>
          </w:tcPr>
          <w:p w:rsidR="008A2D9E" w:rsidRDefault="008A2D9E">
            <w:pPr>
              <w:pStyle w:val="TableParagraph"/>
              <w:ind w:left="107" w:right="337"/>
            </w:pPr>
            <w:r>
              <w:t>Строк</w:t>
            </w:r>
            <w:r>
              <w:rPr>
                <w:spacing w:val="1"/>
              </w:rPr>
              <w:t xml:space="preserve"> </w:t>
            </w:r>
            <w:r>
              <w:t>користування</w:t>
            </w:r>
            <w:r>
              <w:rPr>
                <w:spacing w:val="1"/>
              </w:rPr>
              <w:t xml:space="preserve"> </w:t>
            </w:r>
            <w:r>
              <w:t>нею (ним) (від</w:t>
            </w:r>
            <w:r>
              <w:rPr>
                <w:spacing w:val="-52"/>
              </w:rPr>
              <w:t xml:space="preserve"> </w:t>
            </w:r>
            <w:r>
              <w:t>мінімального</w:t>
            </w:r>
            <w:r>
              <w:rPr>
                <w:spacing w:val="1"/>
              </w:rPr>
              <w:t xml:space="preserve"> </w:t>
            </w:r>
            <w:r>
              <w:t>значення</w:t>
            </w:r>
            <w:r>
              <w:rPr>
                <w:spacing w:val="-2"/>
              </w:rPr>
              <w:t xml:space="preserve"> </w:t>
            </w:r>
            <w:r>
              <w:t>до</w:t>
            </w:r>
          </w:p>
          <w:p w:rsidR="008A2D9E" w:rsidRDefault="008A2D9E">
            <w:pPr>
              <w:pStyle w:val="TableParagraph"/>
              <w:spacing w:line="238" w:lineRule="exact"/>
              <w:ind w:left="107"/>
            </w:pPr>
            <w:r>
              <w:t>максимального)</w:t>
            </w:r>
          </w:p>
        </w:tc>
        <w:tc>
          <w:tcPr>
            <w:tcW w:w="2126" w:type="dxa"/>
          </w:tcPr>
          <w:p w:rsidR="008A2D9E" w:rsidRDefault="008A2D9E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8A2D9E" w:rsidRDefault="008A2D9E">
            <w:pPr>
              <w:pStyle w:val="TableParagraph"/>
              <w:spacing w:before="207" w:line="252" w:lineRule="exact"/>
              <w:ind w:left="241"/>
            </w:pPr>
            <w:r>
              <w:t>від</w:t>
            </w:r>
            <w:r>
              <w:rPr>
                <w:spacing w:val="-1"/>
              </w:rPr>
              <w:t xml:space="preserve"> </w:t>
            </w:r>
            <w:r>
              <w:t>1 місяця</w:t>
            </w:r>
          </w:p>
          <w:p w:rsidR="008A2D9E" w:rsidRDefault="008A2D9E">
            <w:pPr>
              <w:pStyle w:val="TableParagraph"/>
              <w:spacing w:line="252" w:lineRule="exact"/>
              <w:ind w:left="184"/>
            </w:pPr>
            <w:r>
              <w:t>до 24 місяців</w:t>
            </w:r>
          </w:p>
        </w:tc>
        <w:tc>
          <w:tcPr>
            <w:tcW w:w="2127" w:type="dxa"/>
          </w:tcPr>
          <w:p w:rsidR="008A2D9E" w:rsidRDefault="008A2D9E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8A2D9E" w:rsidRDefault="008A2D9E">
            <w:pPr>
              <w:pStyle w:val="TableParagraph"/>
              <w:spacing w:before="207" w:line="252" w:lineRule="exact"/>
              <w:ind w:left="435"/>
            </w:pPr>
            <w:r>
              <w:t>від</w:t>
            </w:r>
            <w:r>
              <w:rPr>
                <w:spacing w:val="-1"/>
              </w:rPr>
              <w:t xml:space="preserve"> 1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місяців</w:t>
            </w:r>
          </w:p>
          <w:p w:rsidR="008A2D9E" w:rsidRDefault="008A2D9E">
            <w:pPr>
              <w:pStyle w:val="TableParagraph"/>
              <w:spacing w:line="252" w:lineRule="exact"/>
              <w:ind w:left="407"/>
            </w:pPr>
            <w:r>
              <w:t>до 36 місяців</w:t>
            </w:r>
          </w:p>
        </w:tc>
        <w:tc>
          <w:tcPr>
            <w:tcW w:w="2976" w:type="dxa"/>
          </w:tcPr>
          <w:p w:rsidR="008A2D9E" w:rsidRDefault="008A2D9E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8A2D9E" w:rsidRDefault="008A2D9E">
            <w:pPr>
              <w:pStyle w:val="TableParagraph"/>
              <w:spacing w:before="207" w:line="252" w:lineRule="exact"/>
              <w:ind w:left="575"/>
            </w:pPr>
            <w:r>
              <w:t>від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місяців</w:t>
            </w:r>
          </w:p>
          <w:p w:rsidR="008A2D9E" w:rsidRDefault="008A2D9E">
            <w:pPr>
              <w:pStyle w:val="TableParagraph"/>
              <w:spacing w:line="252" w:lineRule="exact"/>
              <w:ind w:left="549"/>
            </w:pPr>
            <w:r>
              <w:t>до 36 місяців</w:t>
            </w:r>
          </w:p>
        </w:tc>
      </w:tr>
      <w:tr w:rsidR="008A2D9E" w:rsidTr="00ED4404">
        <w:trPr>
          <w:gridAfter w:val="1"/>
          <w:wAfter w:w="48" w:type="dxa"/>
          <w:trHeight w:val="6830"/>
        </w:trPr>
        <w:tc>
          <w:tcPr>
            <w:tcW w:w="2296" w:type="dxa"/>
          </w:tcPr>
          <w:p w:rsidR="008A2D9E" w:rsidRDefault="008A2D9E">
            <w:pPr>
              <w:pStyle w:val="TableParagraph"/>
              <w:ind w:left="107" w:right="709"/>
            </w:pPr>
            <w:r>
              <w:t>Наявність,</w:t>
            </w:r>
            <w:r>
              <w:rPr>
                <w:spacing w:val="-52"/>
              </w:rPr>
              <w:t xml:space="preserve"> </w:t>
            </w:r>
            <w:r>
              <w:t>перелік і</w:t>
            </w:r>
            <w:r>
              <w:rPr>
                <w:spacing w:val="1"/>
              </w:rPr>
              <w:t xml:space="preserve"> </w:t>
            </w:r>
            <w:r>
              <w:t>вартість</w:t>
            </w:r>
          </w:p>
          <w:p w:rsidR="008A2D9E" w:rsidRDefault="008A2D9E">
            <w:pPr>
              <w:pStyle w:val="TableParagraph"/>
              <w:ind w:left="107" w:right="531"/>
            </w:pPr>
            <w:r>
              <w:t>супровідних</w:t>
            </w:r>
            <w:r>
              <w:rPr>
                <w:spacing w:val="-52"/>
              </w:rPr>
              <w:t xml:space="preserve"> </w:t>
            </w:r>
            <w:r>
              <w:t>послуг</w:t>
            </w:r>
            <w:r>
              <w:rPr>
                <w:spacing w:val="1"/>
              </w:rPr>
              <w:t xml:space="preserve"> </w:t>
            </w:r>
            <w:r>
              <w:t>фінансової</w:t>
            </w:r>
            <w:r>
              <w:rPr>
                <w:spacing w:val="1"/>
              </w:rPr>
              <w:t xml:space="preserve"> </w:t>
            </w:r>
            <w:r>
              <w:t>установи,</w:t>
            </w:r>
            <w:r>
              <w:rPr>
                <w:spacing w:val="1"/>
              </w:rPr>
              <w:t xml:space="preserve"> </w:t>
            </w:r>
            <w:r>
              <w:t>кредитних</w:t>
            </w:r>
          </w:p>
          <w:p w:rsidR="008A2D9E" w:rsidRDefault="008A2D9E">
            <w:pPr>
              <w:pStyle w:val="TableParagraph"/>
              <w:ind w:left="107" w:right="200"/>
            </w:pPr>
            <w:r>
              <w:t>посередників та</w:t>
            </w:r>
            <w:r>
              <w:rPr>
                <w:spacing w:val="-52"/>
              </w:rPr>
              <w:t xml:space="preserve"> </w:t>
            </w:r>
            <w:r>
              <w:t>третіх осіб,</w:t>
            </w:r>
            <w:r>
              <w:rPr>
                <w:spacing w:val="1"/>
              </w:rPr>
              <w:t xml:space="preserve"> </w:t>
            </w:r>
            <w:r>
              <w:t>уключаючи</w:t>
            </w:r>
            <w:r>
              <w:rPr>
                <w:spacing w:val="1"/>
              </w:rPr>
              <w:t xml:space="preserve"> </w:t>
            </w:r>
            <w:r>
              <w:t>розмір платежу</w:t>
            </w:r>
            <w:r>
              <w:rPr>
                <w:spacing w:val="-52"/>
              </w:rPr>
              <w:t xml:space="preserve"> </w:t>
            </w:r>
            <w:r>
              <w:t>та базу його</w:t>
            </w:r>
            <w:r>
              <w:rPr>
                <w:spacing w:val="1"/>
              </w:rPr>
              <w:t xml:space="preserve"> </w:t>
            </w:r>
            <w:r>
              <w:t>розрахунку</w:t>
            </w:r>
          </w:p>
        </w:tc>
        <w:tc>
          <w:tcPr>
            <w:tcW w:w="2126" w:type="dxa"/>
          </w:tcPr>
          <w:p w:rsidR="008A2D9E" w:rsidRDefault="008A2D9E">
            <w:pPr>
              <w:pStyle w:val="TableParagraph"/>
              <w:spacing w:line="247" w:lineRule="exact"/>
              <w:ind w:left="115" w:right="109"/>
              <w:jc w:val="center"/>
            </w:pPr>
            <w:r>
              <w:t>Послуги</w:t>
            </w:r>
          </w:p>
          <w:p w:rsidR="008A2D9E" w:rsidRDefault="008A2D9E">
            <w:pPr>
              <w:pStyle w:val="TableParagraph"/>
              <w:spacing w:before="1"/>
              <w:ind w:left="117" w:right="109"/>
              <w:jc w:val="center"/>
            </w:pPr>
            <w:r>
              <w:t>банків через</w:t>
            </w:r>
            <w:r>
              <w:rPr>
                <w:spacing w:val="-52"/>
              </w:rPr>
              <w:t xml:space="preserve"> </w:t>
            </w:r>
            <w:r>
              <w:t>які</w:t>
            </w:r>
          </w:p>
          <w:p w:rsidR="008A2D9E" w:rsidRDefault="008A2D9E">
            <w:pPr>
              <w:pStyle w:val="TableParagraph"/>
              <w:spacing w:before="1"/>
              <w:ind w:left="117" w:right="109"/>
              <w:jc w:val="center"/>
            </w:pPr>
            <w:r>
              <w:t>здійснюється</w:t>
            </w:r>
            <w:r>
              <w:rPr>
                <w:spacing w:val="-52"/>
              </w:rPr>
              <w:t xml:space="preserve"> </w:t>
            </w:r>
            <w:r>
              <w:t>погашення</w:t>
            </w:r>
            <w:r>
              <w:rPr>
                <w:spacing w:val="1"/>
              </w:rPr>
              <w:t xml:space="preserve"> </w:t>
            </w:r>
            <w:r>
              <w:t>кредиту</w:t>
            </w:r>
          </w:p>
          <w:p w:rsidR="008A2D9E" w:rsidRDefault="008A2D9E">
            <w:pPr>
              <w:pStyle w:val="TableParagraph"/>
              <w:ind w:left="119" w:right="109"/>
              <w:jc w:val="center"/>
            </w:pPr>
            <w:r>
              <w:t>(відповідно до</w:t>
            </w:r>
            <w:r>
              <w:rPr>
                <w:spacing w:val="-52"/>
              </w:rPr>
              <w:t xml:space="preserve"> </w:t>
            </w:r>
            <w:r>
              <w:t>тарифів</w:t>
            </w:r>
            <w:r>
              <w:rPr>
                <w:spacing w:val="1"/>
              </w:rPr>
              <w:t xml:space="preserve"> </w:t>
            </w:r>
            <w:r>
              <w:t>обраного</w:t>
            </w:r>
          </w:p>
          <w:p w:rsidR="008A2D9E" w:rsidRDefault="008A2D9E">
            <w:pPr>
              <w:pStyle w:val="TableParagraph"/>
              <w:spacing w:line="252" w:lineRule="exact"/>
              <w:ind w:left="116" w:right="109"/>
              <w:jc w:val="center"/>
            </w:pPr>
            <w:r>
              <w:t>банку)</w:t>
            </w:r>
          </w:p>
        </w:tc>
        <w:tc>
          <w:tcPr>
            <w:tcW w:w="2127" w:type="dxa"/>
          </w:tcPr>
          <w:p w:rsidR="008A2D9E" w:rsidRDefault="008A2D9E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spacing w:before="5" w:line="225" w:lineRule="auto"/>
              <w:ind w:right="337"/>
            </w:pPr>
            <w:r>
              <w:t>Послуги банку</w:t>
            </w:r>
            <w:r>
              <w:rPr>
                <w:spacing w:val="-52"/>
              </w:rPr>
              <w:t xml:space="preserve"> </w:t>
            </w: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t>які</w:t>
            </w:r>
          </w:p>
          <w:p w:rsidR="008A2D9E" w:rsidRDefault="008A2D9E">
            <w:pPr>
              <w:pStyle w:val="TableParagraph"/>
              <w:spacing w:before="1"/>
              <w:ind w:left="306" w:right="468"/>
            </w:pPr>
            <w:r>
              <w:t>здійснюється</w:t>
            </w:r>
            <w:r>
              <w:rPr>
                <w:spacing w:val="-52"/>
              </w:rPr>
              <w:t xml:space="preserve"> </w:t>
            </w:r>
            <w:r>
              <w:t>погашення</w:t>
            </w:r>
            <w:r>
              <w:rPr>
                <w:spacing w:val="1"/>
              </w:rPr>
              <w:t xml:space="preserve"> </w:t>
            </w:r>
            <w:r>
              <w:t>кредиту</w:t>
            </w:r>
          </w:p>
          <w:p w:rsidR="008A2D9E" w:rsidRDefault="008A2D9E">
            <w:pPr>
              <w:pStyle w:val="TableParagraph"/>
              <w:ind w:left="306" w:right="141"/>
            </w:pPr>
            <w:r>
              <w:t>(відповідно до</w:t>
            </w:r>
            <w:r>
              <w:rPr>
                <w:spacing w:val="1"/>
              </w:rPr>
              <w:t xml:space="preserve"> </w:t>
            </w:r>
            <w:r>
              <w:t>тарифів</w:t>
            </w:r>
            <w:r>
              <w:rPr>
                <w:spacing w:val="1"/>
              </w:rPr>
              <w:t xml:space="preserve"> </w:t>
            </w:r>
            <w:r>
              <w:t>обраного</w:t>
            </w:r>
            <w:r>
              <w:rPr>
                <w:spacing w:val="-12"/>
              </w:rPr>
              <w:t xml:space="preserve"> </w:t>
            </w:r>
            <w:r>
              <w:t>банку);</w:t>
            </w:r>
          </w:p>
          <w:p w:rsidR="008A2D9E" w:rsidRDefault="008A2D9E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spacing w:before="14" w:line="223" w:lineRule="auto"/>
              <w:ind w:right="612"/>
            </w:pPr>
            <w:r>
              <w:t>Послуги</w:t>
            </w:r>
            <w:r>
              <w:rPr>
                <w:spacing w:val="1"/>
              </w:rPr>
              <w:t xml:space="preserve"> </w:t>
            </w:r>
            <w:r>
              <w:t>реєстратора</w:t>
            </w:r>
          </w:p>
          <w:p w:rsidR="008A2D9E" w:rsidRDefault="008A2D9E">
            <w:pPr>
              <w:pStyle w:val="TableParagraph"/>
              <w:spacing w:before="4"/>
              <w:ind w:left="306" w:right="140"/>
            </w:pPr>
            <w:r>
              <w:t>оцінки рухомого</w:t>
            </w:r>
            <w:r>
              <w:rPr>
                <w:spacing w:val="-52"/>
              </w:rPr>
              <w:t xml:space="preserve"> </w:t>
            </w:r>
            <w:r>
              <w:t>майна</w:t>
            </w:r>
          </w:p>
          <w:p w:rsidR="008A2D9E" w:rsidRDefault="008A2D9E">
            <w:pPr>
              <w:pStyle w:val="TableParagraph"/>
              <w:ind w:left="306" w:right="356"/>
            </w:pPr>
            <w:r>
              <w:t>(відповідно до</w:t>
            </w:r>
            <w:r>
              <w:rPr>
                <w:spacing w:val="-52"/>
              </w:rPr>
              <w:t xml:space="preserve"> </w:t>
            </w:r>
            <w:r>
              <w:t>тарифів</w:t>
            </w:r>
            <w:r>
              <w:rPr>
                <w:spacing w:val="1"/>
              </w:rPr>
              <w:t xml:space="preserve"> </w:t>
            </w:r>
            <w:r>
              <w:t>обраного</w:t>
            </w:r>
            <w:r>
              <w:rPr>
                <w:spacing w:val="1"/>
              </w:rPr>
              <w:t xml:space="preserve"> </w:t>
            </w:r>
            <w:r>
              <w:t>оцінювача);</w:t>
            </w:r>
          </w:p>
          <w:p w:rsidR="008A2D9E" w:rsidRDefault="008A2D9E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spacing w:before="5" w:line="232" w:lineRule="auto"/>
              <w:ind w:right="351"/>
            </w:pPr>
            <w:r>
              <w:t>Страхування</w:t>
            </w:r>
            <w:r>
              <w:rPr>
                <w:spacing w:val="1"/>
              </w:rPr>
              <w:t xml:space="preserve"> </w:t>
            </w:r>
            <w:r>
              <w:t>транспортного</w:t>
            </w:r>
            <w:r>
              <w:rPr>
                <w:spacing w:val="-52"/>
              </w:rPr>
              <w:t xml:space="preserve"> </w:t>
            </w:r>
            <w:r>
              <w:t>засобу</w:t>
            </w:r>
          </w:p>
          <w:p w:rsidR="008A2D9E" w:rsidRDefault="008A2D9E">
            <w:pPr>
              <w:pStyle w:val="TableParagraph"/>
              <w:ind w:left="306" w:right="213"/>
            </w:pPr>
            <w:r>
              <w:t>(відповідно до</w:t>
            </w:r>
            <w:r>
              <w:rPr>
                <w:spacing w:val="1"/>
              </w:rPr>
              <w:t xml:space="preserve"> </w:t>
            </w:r>
            <w:r>
              <w:t>тарифів обраної</w:t>
            </w:r>
            <w:r>
              <w:rPr>
                <w:spacing w:val="-52"/>
              </w:rPr>
              <w:t xml:space="preserve"> </w:t>
            </w:r>
            <w:r>
              <w:t>страхової</w:t>
            </w:r>
            <w:r>
              <w:rPr>
                <w:spacing w:val="1"/>
              </w:rPr>
              <w:t xml:space="preserve"> </w:t>
            </w:r>
            <w:r>
              <w:t>компанії)</w:t>
            </w:r>
          </w:p>
        </w:tc>
        <w:tc>
          <w:tcPr>
            <w:tcW w:w="2976" w:type="dxa"/>
          </w:tcPr>
          <w:p w:rsidR="008A2D9E" w:rsidRDefault="008A2D9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5" w:line="225" w:lineRule="auto"/>
              <w:ind w:right="457"/>
            </w:pPr>
            <w:r>
              <w:t>Послуги банку</w:t>
            </w:r>
            <w:r>
              <w:rPr>
                <w:spacing w:val="-52"/>
              </w:rPr>
              <w:t xml:space="preserve"> </w:t>
            </w: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t>які</w:t>
            </w:r>
          </w:p>
          <w:p w:rsidR="008A2D9E" w:rsidRDefault="008A2D9E">
            <w:pPr>
              <w:pStyle w:val="TableParagraph"/>
              <w:spacing w:before="1"/>
              <w:ind w:left="467" w:right="588"/>
            </w:pPr>
            <w:r>
              <w:t>здійснюється</w:t>
            </w:r>
            <w:r>
              <w:rPr>
                <w:spacing w:val="-52"/>
              </w:rPr>
              <w:t xml:space="preserve"> </w:t>
            </w:r>
            <w:r>
              <w:t>погашення</w:t>
            </w:r>
            <w:r>
              <w:rPr>
                <w:spacing w:val="1"/>
              </w:rPr>
              <w:t xml:space="preserve"> </w:t>
            </w:r>
            <w:r>
              <w:t>кредиту</w:t>
            </w:r>
          </w:p>
          <w:p w:rsidR="008A2D9E" w:rsidRDefault="008A2D9E">
            <w:pPr>
              <w:pStyle w:val="TableParagraph"/>
              <w:ind w:left="467" w:right="194"/>
            </w:pPr>
            <w:r>
              <w:t>(відповідно до</w:t>
            </w:r>
            <w:r>
              <w:rPr>
                <w:spacing w:val="1"/>
              </w:rPr>
              <w:t xml:space="preserve"> </w:t>
            </w:r>
            <w:r>
              <w:t>тарифів обраного</w:t>
            </w:r>
            <w:r>
              <w:rPr>
                <w:spacing w:val="-52"/>
              </w:rPr>
              <w:t xml:space="preserve"> </w:t>
            </w:r>
            <w:r>
              <w:t>банку);</w:t>
            </w:r>
          </w:p>
          <w:p w:rsidR="008A2D9E" w:rsidRDefault="008A2D9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7" w:line="232" w:lineRule="auto"/>
              <w:ind w:right="490"/>
            </w:pPr>
            <w:r>
              <w:t>Оцінка</w:t>
            </w:r>
            <w:r>
              <w:rPr>
                <w:spacing w:val="1"/>
              </w:rPr>
              <w:t xml:space="preserve"> </w:t>
            </w:r>
            <w:r>
              <w:t>нерухомості</w:t>
            </w:r>
            <w:r>
              <w:rPr>
                <w:spacing w:val="1"/>
              </w:rPr>
              <w:t xml:space="preserve"> </w:t>
            </w:r>
            <w:r>
              <w:t>(відповідно</w:t>
            </w:r>
            <w:r>
              <w:rPr>
                <w:spacing w:val="-10"/>
              </w:rPr>
              <w:t xml:space="preserve"> </w:t>
            </w:r>
            <w:r>
              <w:t>до</w:t>
            </w:r>
          </w:p>
          <w:p w:rsidR="008A2D9E" w:rsidRDefault="008A2D9E">
            <w:pPr>
              <w:pStyle w:val="TableParagraph"/>
              <w:ind w:left="467" w:right="194"/>
            </w:pPr>
            <w:r>
              <w:t>тарифів обраного</w:t>
            </w:r>
            <w:r>
              <w:rPr>
                <w:spacing w:val="-52"/>
              </w:rPr>
              <w:t xml:space="preserve"> </w:t>
            </w:r>
            <w:r>
              <w:t>оцінювача);</w:t>
            </w:r>
          </w:p>
          <w:p w:rsidR="008A2D9E" w:rsidRDefault="008A2D9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2" w:line="235" w:lineRule="auto"/>
              <w:ind w:right="188"/>
            </w:pPr>
            <w:r>
              <w:t>Оплата послуг</w:t>
            </w:r>
            <w:r>
              <w:rPr>
                <w:spacing w:val="1"/>
              </w:rPr>
              <w:t xml:space="preserve"> </w:t>
            </w:r>
            <w:r>
              <w:t>нотаріуса/</w:t>
            </w:r>
            <w:proofErr w:type="spellStart"/>
            <w:r>
              <w:t>реєстра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тора (відповідно</w:t>
            </w:r>
            <w:r>
              <w:rPr>
                <w:spacing w:val="1"/>
              </w:rPr>
              <w:t xml:space="preserve"> </w:t>
            </w:r>
            <w:r>
              <w:t>до тарифів</w:t>
            </w:r>
            <w:r>
              <w:rPr>
                <w:spacing w:val="1"/>
              </w:rPr>
              <w:t xml:space="preserve"> </w:t>
            </w:r>
            <w:r>
              <w:t>обраного</w:t>
            </w:r>
          </w:p>
          <w:p w:rsidR="008A2D9E" w:rsidRDefault="008A2D9E">
            <w:pPr>
              <w:pStyle w:val="TableParagraph"/>
              <w:spacing w:before="3"/>
              <w:ind w:left="467" w:right="252"/>
              <w:jc w:val="both"/>
            </w:pPr>
            <w:r>
              <w:t>нотаріуса), в т.ч.</w:t>
            </w:r>
            <w:r>
              <w:rPr>
                <w:spacing w:val="-52"/>
              </w:rPr>
              <w:t xml:space="preserve"> </w:t>
            </w:r>
            <w:r>
              <w:t>податки та збори</w:t>
            </w:r>
            <w:r>
              <w:rPr>
                <w:spacing w:val="-52"/>
              </w:rPr>
              <w:t xml:space="preserve"> </w:t>
            </w:r>
            <w:r>
              <w:t>пов’язані</w:t>
            </w:r>
            <w:r>
              <w:rPr>
                <w:spacing w:val="-1"/>
              </w:rPr>
              <w:t xml:space="preserve"> </w:t>
            </w:r>
            <w:r>
              <w:t>із</w:t>
            </w:r>
          </w:p>
          <w:p w:rsidR="008A2D9E" w:rsidRDefault="008A2D9E">
            <w:pPr>
              <w:pStyle w:val="TableParagraph"/>
              <w:ind w:left="467" w:right="560"/>
            </w:pPr>
            <w:r>
              <w:t>нотаріальним</w:t>
            </w:r>
            <w:r>
              <w:rPr>
                <w:spacing w:val="-52"/>
              </w:rPr>
              <w:t xml:space="preserve"> </w:t>
            </w:r>
            <w:r>
              <w:t>укладенням</w:t>
            </w:r>
          </w:p>
          <w:p w:rsidR="008A2D9E" w:rsidRDefault="008A2D9E">
            <w:pPr>
              <w:pStyle w:val="TableParagraph"/>
              <w:ind w:left="467" w:right="217"/>
            </w:pPr>
            <w:r>
              <w:t>договору іпотеки</w:t>
            </w:r>
            <w:r>
              <w:rPr>
                <w:spacing w:val="-52"/>
              </w:rPr>
              <w:t xml:space="preserve"> </w:t>
            </w:r>
            <w:r>
              <w:t>відповідно до</w:t>
            </w:r>
            <w:r>
              <w:rPr>
                <w:spacing w:val="1"/>
              </w:rPr>
              <w:t xml:space="preserve"> </w:t>
            </w:r>
            <w:r>
              <w:t>податкового</w:t>
            </w:r>
          </w:p>
          <w:p w:rsidR="008A2D9E" w:rsidRDefault="008A2D9E">
            <w:pPr>
              <w:pStyle w:val="TableParagraph"/>
              <w:spacing w:line="237" w:lineRule="exact"/>
              <w:ind w:left="467"/>
            </w:pPr>
            <w:r>
              <w:t>законодавства</w:t>
            </w:r>
          </w:p>
        </w:tc>
      </w:tr>
      <w:tr w:rsidR="00124282">
        <w:trPr>
          <w:trHeight w:val="1267"/>
        </w:trPr>
        <w:tc>
          <w:tcPr>
            <w:tcW w:w="9573" w:type="dxa"/>
            <w:gridSpan w:val="5"/>
          </w:tcPr>
          <w:p w:rsidR="00124282" w:rsidRDefault="00124282">
            <w:pPr>
              <w:pStyle w:val="TableParagraph"/>
              <w:spacing w:before="3"/>
              <w:rPr>
                <w:rFonts w:ascii="Calibri"/>
                <w:b/>
                <w:sz w:val="20"/>
              </w:rPr>
            </w:pPr>
          </w:p>
          <w:p w:rsidR="00124282" w:rsidRDefault="001C5F20">
            <w:pPr>
              <w:pStyle w:val="TableParagraph"/>
              <w:spacing w:before="1"/>
              <w:ind w:left="467" w:right="357"/>
              <w:jc w:val="both"/>
            </w:pPr>
            <w:r>
              <w:t xml:space="preserve">Гіперпосилання на </w:t>
            </w:r>
            <w:proofErr w:type="spellStart"/>
            <w:r>
              <w:t>вебсторінку</w:t>
            </w:r>
            <w:proofErr w:type="spellEnd"/>
            <w:r>
              <w:t xml:space="preserve"> фінансової установи, де розміщено умови договору та інших</w:t>
            </w:r>
            <w:r>
              <w:rPr>
                <w:spacing w:val="-52"/>
              </w:rPr>
              <w:t xml:space="preserve"> </w:t>
            </w:r>
            <w:r>
              <w:t xml:space="preserve">типових договорів про надання споживчого кредиту, внутрішні правила надання </w:t>
            </w:r>
            <w:proofErr w:type="spellStart"/>
            <w:r>
              <w:t>фін.послуг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фін.установою</w:t>
            </w:r>
            <w:proofErr w:type="spellEnd"/>
            <w:r>
              <w:rPr>
                <w:spacing w:val="52"/>
              </w:rPr>
              <w:t xml:space="preserve"> </w:t>
            </w:r>
            <w:hyperlink r:id="rId6" w:history="1">
              <w:r w:rsidR="00D8110E" w:rsidRPr="00F33F28">
                <w:rPr>
                  <w:rStyle w:val="a5"/>
                </w:rPr>
                <w:t>http://fkfp.com.ua/</w:t>
              </w:r>
            </w:hyperlink>
          </w:p>
          <w:p w:rsidR="00D8110E" w:rsidRDefault="00D8110E">
            <w:pPr>
              <w:pStyle w:val="TableParagraph"/>
              <w:spacing w:before="1"/>
              <w:ind w:left="467" w:right="357"/>
              <w:jc w:val="both"/>
            </w:pPr>
          </w:p>
        </w:tc>
      </w:tr>
    </w:tbl>
    <w:p w:rsidR="00124282" w:rsidRDefault="00124282">
      <w:pPr>
        <w:jc w:val="both"/>
        <w:sectPr w:rsidR="00124282">
          <w:type w:val="continuous"/>
          <w:pgSz w:w="11910" w:h="16840"/>
          <w:pgMar w:top="660" w:right="620" w:bottom="280" w:left="1480" w:header="720" w:footer="720" w:gutter="0"/>
          <w:cols w:space="720"/>
        </w:sectPr>
      </w:pPr>
    </w:p>
    <w:p w:rsidR="00124282" w:rsidRDefault="001C5F20">
      <w:pPr>
        <w:tabs>
          <w:tab w:val="left" w:pos="1851"/>
        </w:tabs>
        <w:spacing w:before="31" w:line="237" w:lineRule="auto"/>
        <w:ind w:left="222" w:right="224"/>
        <w:rPr>
          <w:b/>
        </w:rPr>
      </w:pPr>
      <w:r>
        <w:rPr>
          <w:b/>
        </w:rPr>
        <w:lastRenderedPageBreak/>
        <w:t>Відповідно</w:t>
      </w:r>
      <w:r>
        <w:rPr>
          <w:b/>
          <w:spacing w:val="49"/>
        </w:rPr>
        <w:t xml:space="preserve"> </w:t>
      </w:r>
      <w:r>
        <w:rPr>
          <w:b/>
        </w:rPr>
        <w:t>до</w:t>
      </w:r>
      <w:r>
        <w:rPr>
          <w:b/>
        </w:rPr>
        <w:tab/>
        <w:t>ч.</w:t>
      </w:r>
      <w:r>
        <w:rPr>
          <w:b/>
          <w:spacing w:val="2"/>
        </w:rPr>
        <w:t xml:space="preserve"> </w:t>
      </w:r>
      <w:r>
        <w:rPr>
          <w:b/>
        </w:rPr>
        <w:t>1</w:t>
      </w:r>
      <w:r>
        <w:rPr>
          <w:b/>
          <w:spacing w:val="3"/>
        </w:rPr>
        <w:t xml:space="preserve"> </w:t>
      </w:r>
      <w:r>
        <w:rPr>
          <w:b/>
        </w:rPr>
        <w:t>ст.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rPr>
          <w:b/>
          <w:spacing w:val="3"/>
        </w:rPr>
        <w:t xml:space="preserve"> </w:t>
      </w:r>
      <w:r>
        <w:rPr>
          <w:b/>
        </w:rPr>
        <w:t>Закону</w:t>
      </w:r>
      <w:r>
        <w:rPr>
          <w:b/>
          <w:spacing w:val="2"/>
        </w:rPr>
        <w:t xml:space="preserve"> </w:t>
      </w:r>
      <w:r>
        <w:rPr>
          <w:b/>
        </w:rPr>
        <w:t>України</w:t>
      </w:r>
      <w:r>
        <w:rPr>
          <w:b/>
          <w:spacing w:val="1"/>
        </w:rPr>
        <w:t xml:space="preserve"> </w:t>
      </w:r>
      <w:r>
        <w:rPr>
          <w:b/>
        </w:rPr>
        <w:t>«Про</w:t>
      </w:r>
      <w:r>
        <w:rPr>
          <w:b/>
          <w:spacing w:val="1"/>
        </w:rPr>
        <w:t xml:space="preserve"> </w:t>
      </w:r>
      <w:r>
        <w:rPr>
          <w:b/>
        </w:rPr>
        <w:t>споживче</w:t>
      </w:r>
      <w:r>
        <w:rPr>
          <w:b/>
          <w:spacing w:val="2"/>
        </w:rPr>
        <w:t xml:space="preserve"> </w:t>
      </w:r>
      <w:r>
        <w:rPr>
          <w:b/>
        </w:rPr>
        <w:t>кредитування</w:t>
      </w:r>
      <w:r>
        <w:rPr>
          <w:b/>
          <w:spacing w:val="2"/>
        </w:rPr>
        <w:t xml:space="preserve"> </w:t>
      </w:r>
      <w:r>
        <w:rPr>
          <w:b/>
        </w:rPr>
        <w:t>ТОВ</w:t>
      </w:r>
      <w:r>
        <w:rPr>
          <w:b/>
          <w:spacing w:val="3"/>
        </w:rPr>
        <w:t xml:space="preserve"> </w:t>
      </w:r>
      <w:r>
        <w:rPr>
          <w:b/>
        </w:rPr>
        <w:t>«ФК</w:t>
      </w:r>
      <w:r>
        <w:rPr>
          <w:b/>
          <w:spacing w:val="1"/>
        </w:rPr>
        <w:t xml:space="preserve"> </w:t>
      </w:r>
      <w:r>
        <w:rPr>
          <w:b/>
        </w:rPr>
        <w:t>«</w:t>
      </w:r>
      <w:r w:rsidR="00103064">
        <w:rPr>
          <w:b/>
        </w:rPr>
        <w:t>ФІНАНСОВИЙ ПАРТНЕР</w:t>
      </w:r>
      <w:r>
        <w:rPr>
          <w:b/>
        </w:rPr>
        <w:t>»</w:t>
      </w:r>
      <w:r w:rsidR="006764B7">
        <w:rPr>
          <w:b/>
        </w:rPr>
        <w:t xml:space="preserve"> </w:t>
      </w:r>
      <w:r>
        <w:rPr>
          <w:b/>
          <w:spacing w:val="-47"/>
        </w:rPr>
        <w:t xml:space="preserve"> </w:t>
      </w:r>
      <w:r>
        <w:rPr>
          <w:b/>
        </w:rPr>
        <w:t>визначає</w:t>
      </w:r>
      <w:r>
        <w:rPr>
          <w:b/>
          <w:spacing w:val="-2"/>
        </w:rPr>
        <w:t xml:space="preserve"> </w:t>
      </w:r>
      <w:r>
        <w:rPr>
          <w:b/>
        </w:rPr>
        <w:t>наступні</w:t>
      </w:r>
      <w:r>
        <w:rPr>
          <w:b/>
          <w:spacing w:val="-2"/>
        </w:rPr>
        <w:t xml:space="preserve"> </w:t>
      </w:r>
      <w:r>
        <w:rPr>
          <w:b/>
        </w:rPr>
        <w:t>вимоги</w:t>
      </w:r>
      <w:r>
        <w:rPr>
          <w:b/>
          <w:spacing w:val="2"/>
        </w:rPr>
        <w:t xml:space="preserve"> </w:t>
      </w:r>
      <w:r>
        <w:rPr>
          <w:b/>
        </w:rPr>
        <w:t>до</w:t>
      </w:r>
      <w:r>
        <w:rPr>
          <w:b/>
          <w:spacing w:val="-1"/>
        </w:rPr>
        <w:t xml:space="preserve"> </w:t>
      </w:r>
      <w:r>
        <w:rPr>
          <w:b/>
        </w:rPr>
        <w:t>Позичальника</w:t>
      </w:r>
    </w:p>
    <w:p w:rsidR="00124282" w:rsidRDefault="00124282">
      <w:pPr>
        <w:pStyle w:val="a3"/>
        <w:spacing w:before="1"/>
        <w:ind w:left="0"/>
        <w:rPr>
          <w:b/>
          <w:sz w:val="23"/>
        </w:rPr>
      </w:pPr>
    </w:p>
    <w:p w:rsidR="00124282" w:rsidRDefault="001C5F20">
      <w:pPr>
        <w:pStyle w:val="a4"/>
        <w:numPr>
          <w:ilvl w:val="0"/>
          <w:numId w:val="4"/>
        </w:numPr>
        <w:tabs>
          <w:tab w:val="left" w:pos="942"/>
        </w:tabs>
        <w:spacing w:before="0"/>
        <w:ind w:hanging="361"/>
        <w:jc w:val="both"/>
      </w:pPr>
      <w:r>
        <w:t>Вік</w:t>
      </w:r>
      <w:r>
        <w:rPr>
          <w:spacing w:val="-1"/>
        </w:rPr>
        <w:t xml:space="preserve"> </w:t>
      </w:r>
      <w:r>
        <w:t>позичальника з</w:t>
      </w:r>
      <w:r>
        <w:rPr>
          <w:spacing w:val="-3"/>
        </w:rPr>
        <w:t xml:space="preserve"> </w:t>
      </w:r>
      <w:r>
        <w:t>18 до</w:t>
      </w:r>
      <w:r>
        <w:rPr>
          <w:spacing w:val="-5"/>
        </w:rPr>
        <w:t xml:space="preserve"> </w:t>
      </w:r>
      <w:r>
        <w:t>65 років</w:t>
      </w:r>
    </w:p>
    <w:p w:rsidR="00124282" w:rsidRDefault="001C5F20">
      <w:pPr>
        <w:pStyle w:val="a4"/>
        <w:numPr>
          <w:ilvl w:val="0"/>
          <w:numId w:val="4"/>
        </w:numPr>
        <w:tabs>
          <w:tab w:val="left" w:pos="942"/>
        </w:tabs>
        <w:spacing w:before="1"/>
        <w:ind w:hanging="361"/>
        <w:jc w:val="both"/>
      </w:pPr>
      <w:r>
        <w:t>Правоздатний</w:t>
      </w:r>
    </w:p>
    <w:p w:rsidR="00124282" w:rsidRDefault="001C5F20">
      <w:pPr>
        <w:pStyle w:val="a4"/>
        <w:numPr>
          <w:ilvl w:val="0"/>
          <w:numId w:val="4"/>
        </w:numPr>
        <w:tabs>
          <w:tab w:val="left" w:pos="942"/>
        </w:tabs>
        <w:spacing w:before="38" w:line="276" w:lineRule="auto"/>
        <w:ind w:left="941" w:right="224"/>
        <w:jc w:val="both"/>
      </w:pPr>
      <w:r>
        <w:t>Особа повинна мати стабільний рівень доходів та бути платоспроможною. Для визначення</w:t>
      </w:r>
      <w:r>
        <w:rPr>
          <w:spacing w:val="1"/>
        </w:rPr>
        <w:t xml:space="preserve"> </w:t>
      </w:r>
      <w:r>
        <w:t>платоспроможності</w:t>
      </w:r>
      <w:r>
        <w:rPr>
          <w:spacing w:val="1"/>
        </w:rPr>
        <w:t xml:space="preserve"> </w:t>
      </w:r>
      <w:r>
        <w:t>приймаються</w:t>
      </w:r>
      <w:r>
        <w:rPr>
          <w:spacing w:val="1"/>
        </w:rPr>
        <w:t xml:space="preserve"> </w:t>
      </w:r>
      <w:r>
        <w:t>офіційно</w:t>
      </w:r>
      <w:r>
        <w:rPr>
          <w:spacing w:val="1"/>
        </w:rPr>
        <w:t xml:space="preserve"> </w:t>
      </w:r>
      <w:r>
        <w:t>підтверджені</w:t>
      </w:r>
      <w:r>
        <w:rPr>
          <w:spacing w:val="1"/>
        </w:rPr>
        <w:t xml:space="preserve"> </w:t>
      </w:r>
      <w:r>
        <w:t>доходи</w:t>
      </w:r>
      <w:r>
        <w:rPr>
          <w:spacing w:val="1"/>
        </w:rPr>
        <w:t xml:space="preserve"> </w:t>
      </w:r>
      <w:r>
        <w:t>Позичальника</w:t>
      </w:r>
      <w:r>
        <w:rPr>
          <w:spacing w:val="1"/>
        </w:rPr>
        <w:t xml:space="preserve"> </w:t>
      </w:r>
      <w:r>
        <w:t>(чи його</w:t>
      </w:r>
      <w:r>
        <w:rPr>
          <w:spacing w:val="1"/>
        </w:rPr>
        <w:t xml:space="preserve"> </w:t>
      </w:r>
      <w:r>
        <w:t>сім'ї) та Поручителя.</w:t>
      </w:r>
    </w:p>
    <w:p w:rsidR="00124282" w:rsidRDefault="001C5F20">
      <w:pPr>
        <w:pStyle w:val="a4"/>
        <w:numPr>
          <w:ilvl w:val="0"/>
          <w:numId w:val="4"/>
        </w:numPr>
        <w:tabs>
          <w:tab w:val="left" w:pos="942"/>
        </w:tabs>
        <w:spacing w:before="3"/>
        <w:ind w:hanging="361"/>
        <w:jc w:val="both"/>
      </w:pPr>
      <w:r>
        <w:t>Реєстрація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Україні</w:t>
      </w:r>
    </w:p>
    <w:p w:rsidR="00124282" w:rsidRDefault="00124282">
      <w:pPr>
        <w:pStyle w:val="a3"/>
        <w:ind w:left="0"/>
      </w:pPr>
    </w:p>
    <w:p w:rsidR="00124282" w:rsidRDefault="00124282">
      <w:pPr>
        <w:pStyle w:val="a3"/>
        <w:ind w:left="0"/>
        <w:rPr>
          <w:sz w:val="23"/>
        </w:rPr>
      </w:pPr>
    </w:p>
    <w:p w:rsidR="00124282" w:rsidRDefault="001C5F20">
      <w:pPr>
        <w:pStyle w:val="1"/>
        <w:ind w:right="1814"/>
      </w:pPr>
      <w:r>
        <w:t>Умови</w:t>
      </w:r>
      <w:r>
        <w:rPr>
          <w:spacing w:val="-7"/>
        </w:rPr>
        <w:t xml:space="preserve"> </w:t>
      </w:r>
      <w:r>
        <w:t>кредитування</w:t>
      </w:r>
    </w:p>
    <w:p w:rsidR="00124282" w:rsidRDefault="00124282">
      <w:pPr>
        <w:pStyle w:val="a3"/>
        <w:spacing w:before="6"/>
        <w:ind w:left="0"/>
        <w:rPr>
          <w:b/>
          <w:sz w:val="19"/>
        </w:rPr>
      </w:pPr>
    </w:p>
    <w:p w:rsidR="00124282" w:rsidRDefault="001C5F20">
      <w:pPr>
        <w:pStyle w:val="a4"/>
        <w:numPr>
          <w:ilvl w:val="0"/>
          <w:numId w:val="3"/>
        </w:numPr>
        <w:tabs>
          <w:tab w:val="left" w:pos="942"/>
        </w:tabs>
        <w:spacing w:before="0"/>
        <w:ind w:hanging="361"/>
      </w:pPr>
      <w:r>
        <w:t>Сума</w:t>
      </w:r>
      <w:r>
        <w:rPr>
          <w:spacing w:val="-1"/>
        </w:rPr>
        <w:t xml:space="preserve"> </w:t>
      </w:r>
      <w:r>
        <w:t>кредиту</w:t>
      </w:r>
      <w:r>
        <w:rPr>
          <w:spacing w:val="-1"/>
        </w:rPr>
        <w:t xml:space="preserve"> </w:t>
      </w:r>
      <w:r w:rsidR="00B835DF">
        <w:t>від 6000,00</w:t>
      </w:r>
      <w:r>
        <w:rPr>
          <w:spacing w:val="-3"/>
        </w:rPr>
        <w:t xml:space="preserve"> </w:t>
      </w:r>
      <w:r>
        <w:t>грн.</w:t>
      </w:r>
      <w:r>
        <w:rPr>
          <w:spacing w:val="-1"/>
        </w:rPr>
        <w:t xml:space="preserve"> </w:t>
      </w:r>
      <w:r>
        <w:t xml:space="preserve">до </w:t>
      </w:r>
      <w:r w:rsidR="006764B7">
        <w:t>20</w:t>
      </w:r>
      <w:r>
        <w:rPr>
          <w:spacing w:val="-1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000,00</w:t>
      </w:r>
      <w:r>
        <w:rPr>
          <w:spacing w:val="-3"/>
        </w:rPr>
        <w:t xml:space="preserve"> </w:t>
      </w:r>
      <w:r>
        <w:t>грн.</w:t>
      </w:r>
    </w:p>
    <w:p w:rsidR="00124282" w:rsidRDefault="001C5F20">
      <w:pPr>
        <w:pStyle w:val="a4"/>
        <w:numPr>
          <w:ilvl w:val="0"/>
          <w:numId w:val="3"/>
        </w:numPr>
        <w:tabs>
          <w:tab w:val="left" w:pos="942"/>
        </w:tabs>
        <w:ind w:hanging="361"/>
      </w:pPr>
      <w:r>
        <w:t>Строк</w:t>
      </w:r>
      <w:r>
        <w:rPr>
          <w:spacing w:val="-2"/>
        </w:rPr>
        <w:t xml:space="preserve"> </w:t>
      </w:r>
      <w:r>
        <w:t>кредитування</w:t>
      </w:r>
      <w:r>
        <w:rPr>
          <w:spacing w:val="-1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місяця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місяців</w:t>
      </w:r>
    </w:p>
    <w:p w:rsidR="00124282" w:rsidRDefault="001C5F20">
      <w:pPr>
        <w:pStyle w:val="a4"/>
        <w:numPr>
          <w:ilvl w:val="0"/>
          <w:numId w:val="3"/>
        </w:numPr>
        <w:tabs>
          <w:tab w:val="left" w:pos="942"/>
        </w:tabs>
        <w:ind w:hanging="361"/>
      </w:pPr>
      <w:r>
        <w:t>Відсоткова</w:t>
      </w:r>
      <w:r>
        <w:rPr>
          <w:spacing w:val="-2"/>
        </w:rPr>
        <w:t xml:space="preserve"> </w:t>
      </w:r>
      <w:r>
        <w:t>ставка</w:t>
      </w:r>
      <w:r>
        <w:rPr>
          <w:spacing w:val="-4"/>
        </w:rPr>
        <w:t xml:space="preserve"> </w:t>
      </w:r>
      <w:r>
        <w:t>фіксована</w:t>
      </w:r>
      <w:r>
        <w:rPr>
          <w:spacing w:val="-2"/>
        </w:rPr>
        <w:t xml:space="preserve"> </w:t>
      </w:r>
      <w:r>
        <w:t>протягом</w:t>
      </w:r>
      <w:r>
        <w:rPr>
          <w:spacing w:val="-1"/>
        </w:rPr>
        <w:t xml:space="preserve"> </w:t>
      </w:r>
      <w:r>
        <w:t>всього</w:t>
      </w:r>
      <w:r>
        <w:rPr>
          <w:spacing w:val="-2"/>
        </w:rPr>
        <w:t xml:space="preserve"> </w:t>
      </w:r>
      <w:r>
        <w:t>терміну</w:t>
      </w:r>
      <w:r>
        <w:rPr>
          <w:spacing w:val="-1"/>
        </w:rPr>
        <w:t xml:space="preserve"> </w:t>
      </w:r>
      <w:r>
        <w:t>кредитування</w:t>
      </w:r>
    </w:p>
    <w:p w:rsidR="00124282" w:rsidRDefault="001C5F20">
      <w:pPr>
        <w:pStyle w:val="a4"/>
        <w:numPr>
          <w:ilvl w:val="0"/>
          <w:numId w:val="3"/>
        </w:numPr>
        <w:tabs>
          <w:tab w:val="left" w:pos="942"/>
        </w:tabs>
        <w:spacing w:before="39"/>
        <w:ind w:hanging="361"/>
      </w:pPr>
      <w:r>
        <w:t>Акційні</w:t>
      </w:r>
      <w:r>
        <w:rPr>
          <w:spacing w:val="-2"/>
        </w:rPr>
        <w:t xml:space="preserve"> </w:t>
      </w:r>
      <w:r>
        <w:t>та інші</w:t>
      </w:r>
      <w:r>
        <w:rPr>
          <w:spacing w:val="-3"/>
        </w:rPr>
        <w:t xml:space="preserve"> </w:t>
      </w:r>
      <w:r>
        <w:t>аналогічні</w:t>
      </w:r>
      <w:r>
        <w:rPr>
          <w:spacing w:val="-2"/>
        </w:rPr>
        <w:t xml:space="preserve"> </w:t>
      </w:r>
      <w:r>
        <w:t>за змістом</w:t>
      </w:r>
      <w:r>
        <w:rPr>
          <w:spacing w:val="-3"/>
        </w:rPr>
        <w:t xml:space="preserve"> </w:t>
      </w:r>
      <w:r>
        <w:t>пропозиції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час відсутні</w:t>
      </w:r>
    </w:p>
    <w:p w:rsidR="00124282" w:rsidRDefault="001C5F20">
      <w:pPr>
        <w:pStyle w:val="a4"/>
        <w:numPr>
          <w:ilvl w:val="0"/>
          <w:numId w:val="3"/>
        </w:numPr>
        <w:tabs>
          <w:tab w:val="left" w:pos="942"/>
        </w:tabs>
        <w:spacing w:before="42"/>
        <w:ind w:hanging="361"/>
      </w:pPr>
      <w:r>
        <w:t>Комісія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видачу</w:t>
      </w:r>
      <w:r>
        <w:rPr>
          <w:spacing w:val="-2"/>
        </w:rPr>
        <w:t xml:space="preserve"> </w:t>
      </w:r>
      <w:r>
        <w:t>кредиту</w:t>
      </w:r>
      <w:r>
        <w:rPr>
          <w:spacing w:val="-3"/>
        </w:rPr>
        <w:t xml:space="preserve"> </w:t>
      </w:r>
      <w:r w:rsidR="00B835DF">
        <w:t>за домовленістю</w:t>
      </w:r>
      <w:bookmarkStart w:id="0" w:name="_GoBack"/>
      <w:bookmarkEnd w:id="0"/>
    </w:p>
    <w:p w:rsidR="00124282" w:rsidRDefault="001C5F20">
      <w:pPr>
        <w:pStyle w:val="a4"/>
        <w:numPr>
          <w:ilvl w:val="0"/>
          <w:numId w:val="3"/>
        </w:numPr>
        <w:tabs>
          <w:tab w:val="left" w:pos="942"/>
        </w:tabs>
        <w:ind w:hanging="361"/>
      </w:pPr>
      <w:r>
        <w:t>Схема</w:t>
      </w:r>
      <w:r>
        <w:rPr>
          <w:spacing w:val="-3"/>
        </w:rPr>
        <w:t xml:space="preserve"> </w:t>
      </w:r>
      <w:r>
        <w:t>погашення</w:t>
      </w:r>
      <w:r>
        <w:rPr>
          <w:spacing w:val="-1"/>
        </w:rPr>
        <w:t xml:space="preserve"> </w:t>
      </w:r>
      <w:r>
        <w:t>кредиту:</w:t>
      </w:r>
    </w:p>
    <w:p w:rsidR="00124282" w:rsidRDefault="001C5F20">
      <w:pPr>
        <w:pStyle w:val="a4"/>
        <w:numPr>
          <w:ilvl w:val="1"/>
          <w:numId w:val="3"/>
        </w:numPr>
        <w:tabs>
          <w:tab w:val="left" w:pos="1301"/>
          <w:tab w:val="left" w:pos="1302"/>
        </w:tabs>
        <w:spacing w:before="38" w:line="276" w:lineRule="auto"/>
        <w:ind w:right="1073"/>
      </w:pPr>
      <w:r>
        <w:t>Диференційована - погашення заборгованості з поступовим зменшенням суми</w:t>
      </w:r>
      <w:r>
        <w:rPr>
          <w:spacing w:val="-47"/>
        </w:rPr>
        <w:t xml:space="preserve"> </w:t>
      </w:r>
      <w:r>
        <w:t>платежів</w:t>
      </w:r>
      <w:r>
        <w:rPr>
          <w:spacing w:val="-3"/>
        </w:rPr>
        <w:t xml:space="preserve"> </w:t>
      </w:r>
      <w:r>
        <w:t>протягом</w:t>
      </w:r>
      <w:r>
        <w:rPr>
          <w:spacing w:val="-3"/>
        </w:rPr>
        <w:t xml:space="preserve"> </w:t>
      </w:r>
      <w:r>
        <w:t>усього</w:t>
      </w:r>
      <w:r>
        <w:rPr>
          <w:spacing w:val="-2"/>
        </w:rPr>
        <w:t xml:space="preserve"> </w:t>
      </w:r>
      <w:r>
        <w:t>строку</w:t>
      </w:r>
      <w:r>
        <w:rPr>
          <w:spacing w:val="-2"/>
        </w:rPr>
        <w:t xml:space="preserve"> </w:t>
      </w:r>
      <w:r>
        <w:t>кредитування;</w:t>
      </w:r>
    </w:p>
    <w:p w:rsidR="006764B7" w:rsidRDefault="001C5F20">
      <w:pPr>
        <w:pStyle w:val="a4"/>
        <w:numPr>
          <w:ilvl w:val="1"/>
          <w:numId w:val="3"/>
        </w:numPr>
        <w:tabs>
          <w:tab w:val="left" w:pos="1301"/>
          <w:tab w:val="left" w:pos="1302"/>
        </w:tabs>
        <w:spacing w:before="2"/>
        <w:ind w:hanging="361"/>
      </w:pPr>
      <w:proofErr w:type="spellStart"/>
      <w:r>
        <w:t>Ануїтетна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однакова</w:t>
      </w:r>
      <w:r>
        <w:rPr>
          <w:spacing w:val="-3"/>
        </w:rPr>
        <w:t xml:space="preserve"> </w:t>
      </w:r>
      <w:r>
        <w:t>сума</w:t>
      </w:r>
      <w:r>
        <w:rPr>
          <w:spacing w:val="-3"/>
        </w:rPr>
        <w:t xml:space="preserve"> </w:t>
      </w:r>
      <w:r>
        <w:t>платежу</w:t>
      </w:r>
      <w:r>
        <w:rPr>
          <w:spacing w:val="-3"/>
        </w:rPr>
        <w:t xml:space="preserve"> </w:t>
      </w:r>
      <w:r>
        <w:t>протягом</w:t>
      </w:r>
      <w:r>
        <w:rPr>
          <w:spacing w:val="-3"/>
        </w:rPr>
        <w:t xml:space="preserve"> </w:t>
      </w:r>
      <w:r>
        <w:t>всього</w:t>
      </w:r>
      <w:r>
        <w:rPr>
          <w:spacing w:val="-1"/>
        </w:rPr>
        <w:t xml:space="preserve"> </w:t>
      </w:r>
      <w:r>
        <w:t>строку</w:t>
      </w:r>
      <w:r>
        <w:rPr>
          <w:spacing w:val="-2"/>
        </w:rPr>
        <w:t xml:space="preserve"> </w:t>
      </w:r>
      <w:r>
        <w:t>(тіло</w:t>
      </w:r>
      <w:r>
        <w:rPr>
          <w:spacing w:val="1"/>
        </w:rPr>
        <w:t xml:space="preserve"> </w:t>
      </w:r>
      <w:r>
        <w:t>кредиту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 w:rsidR="006764B7">
        <w:t xml:space="preserve">відсотки)  </w:t>
      </w:r>
    </w:p>
    <w:p w:rsidR="00124282" w:rsidRDefault="006764B7" w:rsidP="006764B7">
      <w:pPr>
        <w:pStyle w:val="a4"/>
        <w:tabs>
          <w:tab w:val="left" w:pos="1301"/>
          <w:tab w:val="left" w:pos="1302"/>
        </w:tabs>
        <w:spacing w:before="2"/>
        <w:ind w:left="1302" w:firstLine="0"/>
      </w:pPr>
      <w:r>
        <w:t>за домовленістю можливі інші варіанти погашення (тіло в кінці строку, %% кожного місяці тощо)</w:t>
      </w:r>
    </w:p>
    <w:p w:rsidR="006764B7" w:rsidRDefault="006764B7" w:rsidP="006764B7">
      <w:pPr>
        <w:pStyle w:val="a4"/>
        <w:tabs>
          <w:tab w:val="left" w:pos="1301"/>
          <w:tab w:val="left" w:pos="1302"/>
        </w:tabs>
        <w:spacing w:before="2"/>
        <w:ind w:left="1302" w:firstLine="0"/>
      </w:pPr>
    </w:p>
    <w:p w:rsidR="00124282" w:rsidRDefault="001C5F20">
      <w:pPr>
        <w:pStyle w:val="a4"/>
        <w:numPr>
          <w:ilvl w:val="0"/>
          <w:numId w:val="3"/>
        </w:numPr>
        <w:tabs>
          <w:tab w:val="left" w:pos="942"/>
        </w:tabs>
        <w:spacing w:before="38" w:line="276" w:lineRule="auto"/>
        <w:ind w:left="941" w:right="230"/>
        <w:jc w:val="both"/>
      </w:pPr>
      <w:r>
        <w:t>Пропозиція</w:t>
      </w:r>
      <w:r>
        <w:rPr>
          <w:spacing w:val="1"/>
        </w:rPr>
        <w:t xml:space="preserve"> </w:t>
      </w:r>
      <w:r>
        <w:t>фінансової установи,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невизначеному колу</w:t>
      </w:r>
      <w:r>
        <w:rPr>
          <w:spacing w:val="1"/>
        </w:rPr>
        <w:t xml:space="preserve"> </w:t>
      </w:r>
      <w:r>
        <w:t>осіб, укласти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r>
        <w:t>(оферту)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споживчого</w:t>
      </w:r>
      <w:r>
        <w:rPr>
          <w:spacing w:val="1"/>
        </w:rPr>
        <w:t xml:space="preserve"> </w:t>
      </w:r>
      <w:r>
        <w:t>кредиту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публічної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про</w:t>
      </w:r>
      <w:r>
        <w:rPr>
          <w:spacing w:val="-47"/>
        </w:rPr>
        <w:t xml:space="preserve"> </w:t>
      </w:r>
      <w:r>
        <w:t>надання</w:t>
      </w:r>
      <w:r>
        <w:rPr>
          <w:spacing w:val="-1"/>
        </w:rPr>
        <w:t xml:space="preserve"> </w:t>
      </w:r>
      <w:r>
        <w:t>споживчого</w:t>
      </w:r>
      <w:r>
        <w:rPr>
          <w:spacing w:val="-1"/>
        </w:rPr>
        <w:t xml:space="preserve"> </w:t>
      </w:r>
      <w:r>
        <w:t>кредиту, що</w:t>
      </w:r>
      <w:r>
        <w:rPr>
          <w:spacing w:val="-2"/>
        </w:rPr>
        <w:t xml:space="preserve"> </w:t>
      </w:r>
      <w:r>
        <w:t>укладається шляхом приєднання</w:t>
      </w:r>
      <w:r>
        <w:rPr>
          <w:spacing w:val="-3"/>
        </w:rPr>
        <w:t xml:space="preserve"> </w:t>
      </w:r>
      <w:r>
        <w:t>відсутня</w:t>
      </w:r>
    </w:p>
    <w:p w:rsidR="00124282" w:rsidRDefault="00124282">
      <w:pPr>
        <w:pStyle w:val="a3"/>
        <w:spacing w:before="7"/>
        <w:ind w:left="0"/>
        <w:rPr>
          <w:sz w:val="25"/>
        </w:rPr>
      </w:pPr>
    </w:p>
    <w:p w:rsidR="00124282" w:rsidRDefault="001C5F20">
      <w:pPr>
        <w:pStyle w:val="a4"/>
        <w:numPr>
          <w:ilvl w:val="0"/>
          <w:numId w:val="2"/>
        </w:numPr>
        <w:tabs>
          <w:tab w:val="left" w:pos="930"/>
        </w:tabs>
        <w:spacing w:before="0" w:line="276" w:lineRule="auto"/>
        <w:ind w:right="638" w:firstLine="347"/>
        <w:rPr>
          <w:rFonts w:ascii="Courier New" w:hAnsi="Courier New"/>
        </w:rPr>
      </w:pPr>
      <w:r>
        <w:rPr>
          <w:sz w:val="24"/>
        </w:rPr>
        <w:t>Кредит надається Позичальнику шляхом зарахування загальної суми кредиту на</w:t>
      </w:r>
      <w:r>
        <w:rPr>
          <w:spacing w:val="-52"/>
          <w:sz w:val="24"/>
        </w:rPr>
        <w:t xml:space="preserve"> </w:t>
      </w:r>
      <w:r>
        <w:rPr>
          <w:sz w:val="24"/>
        </w:rPr>
        <w:t>поточний (картковий) рахунок Позичальника, відкритий для видачі та обслуговування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кредиту</w:t>
      </w:r>
      <w:r>
        <w:rPr>
          <w:spacing w:val="-6"/>
          <w:sz w:val="2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будь-якій банківській</w:t>
      </w:r>
      <w:r>
        <w:rPr>
          <w:spacing w:val="-3"/>
        </w:rPr>
        <w:t xml:space="preserve"> </w:t>
      </w:r>
      <w:r>
        <w:t>установі.</w:t>
      </w:r>
      <w:r>
        <w:rPr>
          <w:spacing w:val="-5"/>
        </w:rPr>
        <w:t xml:space="preserve"> </w:t>
      </w:r>
      <w:r>
        <w:t>Всі</w:t>
      </w:r>
      <w:r>
        <w:rPr>
          <w:spacing w:val="-2"/>
        </w:rPr>
        <w:t xml:space="preserve"> </w:t>
      </w:r>
      <w:r>
        <w:t>витрати, пов’язані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обслуговуванням</w:t>
      </w:r>
      <w:r>
        <w:rPr>
          <w:spacing w:val="-1"/>
        </w:rPr>
        <w:t xml:space="preserve"> </w:t>
      </w:r>
      <w:r>
        <w:t>рахунку</w:t>
      </w:r>
    </w:p>
    <w:p w:rsidR="00124282" w:rsidRDefault="001C5F20">
      <w:pPr>
        <w:pStyle w:val="a3"/>
        <w:spacing w:line="264" w:lineRule="exact"/>
        <w:ind w:left="222"/>
      </w:pPr>
      <w:r>
        <w:t>здійснюються</w:t>
      </w:r>
      <w:r>
        <w:rPr>
          <w:spacing w:val="-2"/>
        </w:rPr>
        <w:t xml:space="preserve"> </w:t>
      </w:r>
      <w:r>
        <w:t>відповідно</w:t>
      </w:r>
      <w:r>
        <w:rPr>
          <w:spacing w:val="-3"/>
        </w:rPr>
        <w:t xml:space="preserve"> </w:t>
      </w:r>
      <w:r>
        <w:t>до тарифів</w:t>
      </w:r>
      <w:r>
        <w:rPr>
          <w:spacing w:val="-1"/>
        </w:rPr>
        <w:t xml:space="preserve"> </w:t>
      </w:r>
      <w:r>
        <w:t>обраного</w:t>
      </w:r>
      <w:r>
        <w:rPr>
          <w:spacing w:val="-2"/>
        </w:rPr>
        <w:t xml:space="preserve"> </w:t>
      </w:r>
      <w:r>
        <w:t>банку.</w:t>
      </w:r>
    </w:p>
    <w:p w:rsidR="00124282" w:rsidRDefault="001C5F20">
      <w:pPr>
        <w:pStyle w:val="a4"/>
        <w:numPr>
          <w:ilvl w:val="0"/>
          <w:numId w:val="2"/>
        </w:numPr>
        <w:tabs>
          <w:tab w:val="left" w:pos="930"/>
        </w:tabs>
        <w:ind w:left="930"/>
        <w:rPr>
          <w:rFonts w:ascii="Courier New" w:hAnsi="Courier New"/>
        </w:rPr>
      </w:pPr>
      <w:r>
        <w:t>Інформація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вартість</w:t>
      </w:r>
      <w:r>
        <w:rPr>
          <w:spacing w:val="-1"/>
        </w:rPr>
        <w:t xml:space="preserve"> </w:t>
      </w:r>
      <w:r>
        <w:t>певної</w:t>
      </w:r>
      <w:r>
        <w:rPr>
          <w:spacing w:val="-3"/>
        </w:rPr>
        <w:t xml:space="preserve"> </w:t>
      </w:r>
      <w:r>
        <w:t>супровідної</w:t>
      </w:r>
      <w:r>
        <w:rPr>
          <w:spacing w:val="-4"/>
        </w:rPr>
        <w:t xml:space="preserve"> </w:t>
      </w:r>
      <w:r>
        <w:t>послуги у</w:t>
      </w:r>
      <w:r>
        <w:rPr>
          <w:spacing w:val="-1"/>
        </w:rPr>
        <w:t xml:space="preserve"> </w:t>
      </w:r>
      <w:r>
        <w:t>фінансової</w:t>
      </w:r>
      <w:r>
        <w:rPr>
          <w:spacing w:val="-1"/>
        </w:rPr>
        <w:t xml:space="preserve"> </w:t>
      </w:r>
      <w:r>
        <w:t>установи</w:t>
      </w:r>
      <w:r>
        <w:rPr>
          <w:spacing w:val="-3"/>
        </w:rPr>
        <w:t xml:space="preserve"> </w:t>
      </w:r>
      <w:r>
        <w:t>відсутня.</w:t>
      </w:r>
    </w:p>
    <w:p w:rsidR="00124282" w:rsidRDefault="001C5F20">
      <w:pPr>
        <w:pStyle w:val="a3"/>
        <w:spacing w:before="34"/>
        <w:ind w:left="222"/>
      </w:pPr>
      <w:r>
        <w:t>Орієнтовна</w:t>
      </w:r>
      <w:r>
        <w:rPr>
          <w:spacing w:val="-2"/>
        </w:rPr>
        <w:t xml:space="preserve"> </w:t>
      </w:r>
      <w:r>
        <w:t>вартість</w:t>
      </w:r>
      <w:r>
        <w:rPr>
          <w:spacing w:val="-4"/>
        </w:rPr>
        <w:t xml:space="preserve"> </w:t>
      </w:r>
      <w:r>
        <w:t>супутніх</w:t>
      </w:r>
      <w:r>
        <w:rPr>
          <w:spacing w:val="-2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визначається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аналогічними,</w:t>
      </w:r>
      <w:r>
        <w:rPr>
          <w:spacing w:val="-1"/>
        </w:rPr>
        <w:t xml:space="preserve"> </w:t>
      </w:r>
      <w:r>
        <w:t>вже</w:t>
      </w:r>
      <w:r>
        <w:rPr>
          <w:spacing w:val="-3"/>
        </w:rPr>
        <w:t xml:space="preserve"> </w:t>
      </w:r>
      <w:r>
        <w:t>укладеними</w:t>
      </w:r>
    </w:p>
    <w:p w:rsidR="00124282" w:rsidRDefault="001C5F20">
      <w:pPr>
        <w:pStyle w:val="a3"/>
        <w:spacing w:before="39" w:line="276" w:lineRule="auto"/>
        <w:ind w:left="222" w:right="245"/>
      </w:pPr>
      <w:proofErr w:type="spellStart"/>
      <w:r>
        <w:t>кредитодавцем</w:t>
      </w:r>
      <w:proofErr w:type="spellEnd"/>
      <w:r>
        <w:t xml:space="preserve"> договорами про споживчий кредит за попередні три місяці, або у разі відсутності</w:t>
      </w:r>
      <w:r>
        <w:rPr>
          <w:spacing w:val="1"/>
        </w:rPr>
        <w:t xml:space="preserve"> </w:t>
      </w:r>
      <w:r>
        <w:t xml:space="preserve">таких договорів за середньою вартістю такої послуги, визначеною </w:t>
      </w:r>
      <w:proofErr w:type="spellStart"/>
      <w:r>
        <w:t>кредитодавцем</w:t>
      </w:r>
      <w:proofErr w:type="spellEnd"/>
      <w:r>
        <w:t xml:space="preserve"> за результатами</w:t>
      </w:r>
      <w:r>
        <w:rPr>
          <w:spacing w:val="-47"/>
        </w:rPr>
        <w:t xml:space="preserve"> </w:t>
      </w:r>
      <w:r>
        <w:t>аналізу</w:t>
      </w:r>
      <w:r>
        <w:rPr>
          <w:spacing w:val="-1"/>
        </w:rPr>
        <w:t xml:space="preserve"> </w:t>
      </w:r>
      <w:r>
        <w:t>вартості</w:t>
      </w:r>
      <w:r>
        <w:rPr>
          <w:spacing w:val="-4"/>
        </w:rPr>
        <w:t xml:space="preserve"> </w:t>
      </w:r>
      <w:r>
        <w:t>послуг,</w:t>
      </w:r>
      <w:r>
        <w:rPr>
          <w:spacing w:val="-1"/>
        </w:rPr>
        <w:t xml:space="preserve"> </w:t>
      </w:r>
      <w:r>
        <w:t>що пропонуються</w:t>
      </w:r>
      <w:r>
        <w:rPr>
          <w:spacing w:val="-2"/>
        </w:rPr>
        <w:t xml:space="preserve"> </w:t>
      </w:r>
      <w:r>
        <w:t>щонайменше трьома</w:t>
      </w:r>
      <w:r>
        <w:rPr>
          <w:spacing w:val="-1"/>
        </w:rPr>
        <w:t xml:space="preserve"> </w:t>
      </w:r>
      <w:r>
        <w:t>постачальниками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ринку</w:t>
      </w:r>
      <w:r>
        <w:rPr>
          <w:spacing w:val="-4"/>
        </w:rPr>
        <w:t xml:space="preserve"> </w:t>
      </w:r>
      <w:r>
        <w:t>таких</w:t>
      </w:r>
    </w:p>
    <w:p w:rsidR="00124282" w:rsidRDefault="001C5F20">
      <w:pPr>
        <w:pStyle w:val="a3"/>
        <w:ind w:left="222"/>
      </w:pPr>
      <w:r>
        <w:t>послуг.</w:t>
      </w:r>
    </w:p>
    <w:p w:rsidR="00124282" w:rsidRDefault="001C5F20">
      <w:pPr>
        <w:pStyle w:val="a4"/>
        <w:numPr>
          <w:ilvl w:val="0"/>
          <w:numId w:val="2"/>
        </w:numPr>
        <w:tabs>
          <w:tab w:val="left" w:pos="930"/>
        </w:tabs>
        <w:spacing w:line="271" w:lineRule="auto"/>
        <w:ind w:right="785" w:firstLine="359"/>
        <w:rPr>
          <w:rFonts w:ascii="Courier New" w:hAnsi="Courier New"/>
        </w:rPr>
      </w:pPr>
      <w:r>
        <w:t>Фінансова установа рекомендує споживачу фінансової послуги негайно інформувати</w:t>
      </w:r>
      <w:r>
        <w:rPr>
          <w:spacing w:val="1"/>
        </w:rPr>
        <w:t xml:space="preserve"> </w:t>
      </w:r>
      <w:r>
        <w:t>фінансову установу про несанкціонований доступ або зміну інформації споживача в системах</w:t>
      </w:r>
      <w:r>
        <w:rPr>
          <w:spacing w:val="-47"/>
        </w:rPr>
        <w:t xml:space="preserve"> </w:t>
      </w:r>
      <w:r>
        <w:t>дистанційного</w:t>
      </w:r>
      <w:r>
        <w:rPr>
          <w:spacing w:val="-2"/>
        </w:rPr>
        <w:t xml:space="preserve"> </w:t>
      </w:r>
      <w:r>
        <w:t>обслуговування фінансової</w:t>
      </w:r>
      <w:r>
        <w:rPr>
          <w:spacing w:val="-3"/>
        </w:rPr>
        <w:t xml:space="preserve"> </w:t>
      </w:r>
      <w:r>
        <w:t>установи.</w:t>
      </w:r>
    </w:p>
    <w:p w:rsidR="00124282" w:rsidRDefault="001C5F20" w:rsidP="00D8110E">
      <w:pPr>
        <w:pStyle w:val="a4"/>
        <w:numPr>
          <w:ilvl w:val="0"/>
          <w:numId w:val="2"/>
        </w:numPr>
        <w:tabs>
          <w:tab w:val="left" w:pos="930"/>
        </w:tabs>
        <w:spacing w:before="9" w:line="271" w:lineRule="auto"/>
        <w:ind w:right="979"/>
        <w:rPr>
          <w:rFonts w:ascii="Courier New" w:hAnsi="Courier New"/>
          <w:i/>
          <w:color w:val="0000FF"/>
        </w:rPr>
      </w:pPr>
      <w:r>
        <w:t>Споживач фінансових послуг може ознайомитись з Порядком і процедурою захисту</w:t>
      </w:r>
      <w:r>
        <w:rPr>
          <w:spacing w:val="-47"/>
        </w:rPr>
        <w:t xml:space="preserve"> </w:t>
      </w:r>
      <w:r>
        <w:t>персональних</w:t>
      </w:r>
      <w:r>
        <w:rPr>
          <w:spacing w:val="-3"/>
        </w:rPr>
        <w:t xml:space="preserve"> </w:t>
      </w:r>
      <w:r>
        <w:t>даних</w:t>
      </w:r>
      <w:r>
        <w:rPr>
          <w:spacing w:val="-2"/>
        </w:rPr>
        <w:t xml:space="preserve"> </w:t>
      </w:r>
      <w:r>
        <w:t>Фінансової</w:t>
      </w:r>
      <w:r>
        <w:rPr>
          <w:spacing w:val="1"/>
        </w:rPr>
        <w:t xml:space="preserve"> </w:t>
      </w:r>
      <w:r>
        <w:t>установи</w:t>
      </w:r>
      <w:r w:rsidR="00D8110E">
        <w:rPr>
          <w:color w:val="0000FF"/>
          <w:spacing w:val="-2"/>
        </w:rPr>
        <w:t xml:space="preserve"> </w:t>
      </w:r>
      <w:r w:rsidR="00D8110E" w:rsidRPr="00D8110E">
        <w:rPr>
          <w:i/>
          <w:color w:val="0000FF"/>
          <w:u w:val="single" w:color="0000FF"/>
        </w:rPr>
        <w:t>http://fkfp.com.ua/</w:t>
      </w:r>
    </w:p>
    <w:p w:rsidR="00124282" w:rsidRDefault="00124282">
      <w:pPr>
        <w:pStyle w:val="a3"/>
        <w:spacing w:before="8"/>
        <w:ind w:left="0"/>
        <w:rPr>
          <w:i/>
          <w:sz w:val="10"/>
        </w:rPr>
      </w:pPr>
    </w:p>
    <w:p w:rsidR="00124282" w:rsidRDefault="001C5F20">
      <w:pPr>
        <w:pStyle w:val="a4"/>
        <w:numPr>
          <w:ilvl w:val="0"/>
          <w:numId w:val="2"/>
        </w:numPr>
        <w:tabs>
          <w:tab w:val="left" w:pos="930"/>
        </w:tabs>
        <w:spacing w:before="75" w:line="266" w:lineRule="auto"/>
        <w:ind w:right="226" w:firstLine="359"/>
        <w:jc w:val="both"/>
        <w:rPr>
          <w:rFonts w:ascii="Courier New" w:hAnsi="Courier New"/>
        </w:rPr>
      </w:pPr>
      <w:r>
        <w:t>Договір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споживчого</w:t>
      </w:r>
      <w:r>
        <w:rPr>
          <w:spacing w:val="1"/>
        </w:rPr>
        <w:t xml:space="preserve"> </w:t>
      </w:r>
      <w:r>
        <w:t>кредиту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розірваний</w:t>
      </w:r>
      <w:r>
        <w:rPr>
          <w:spacing w:val="1"/>
        </w:rPr>
        <w:t xml:space="preserve"> </w:t>
      </w:r>
      <w:r>
        <w:t>достроково</w:t>
      </w:r>
      <w:r>
        <w:rPr>
          <w:spacing w:val="5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proofErr w:type="spellStart"/>
      <w:r>
        <w:t>укладенного</w:t>
      </w:r>
      <w:proofErr w:type="spellEnd"/>
      <w:r>
        <w:rPr>
          <w:spacing w:val="1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652</w:t>
      </w:r>
      <w:r>
        <w:rPr>
          <w:spacing w:val="-2"/>
        </w:rPr>
        <w:t xml:space="preserve"> </w:t>
      </w:r>
      <w:r>
        <w:t>Цивільного</w:t>
      </w:r>
      <w:r>
        <w:rPr>
          <w:spacing w:val="-2"/>
        </w:rPr>
        <w:t xml:space="preserve"> </w:t>
      </w:r>
      <w:r>
        <w:t>кодексу</w:t>
      </w:r>
      <w:r>
        <w:rPr>
          <w:spacing w:val="-2"/>
        </w:rPr>
        <w:t xml:space="preserve"> </w:t>
      </w:r>
      <w:r>
        <w:t>України:</w:t>
      </w:r>
    </w:p>
    <w:p w:rsidR="00124282" w:rsidRDefault="001C5F20">
      <w:pPr>
        <w:pStyle w:val="a4"/>
        <w:numPr>
          <w:ilvl w:val="0"/>
          <w:numId w:val="1"/>
        </w:numPr>
        <w:tabs>
          <w:tab w:val="left" w:pos="930"/>
        </w:tabs>
        <w:spacing w:before="14" w:line="276" w:lineRule="auto"/>
        <w:ind w:right="227"/>
        <w:jc w:val="both"/>
      </w:pPr>
      <w:r>
        <w:t>За згодою Сторін, у зв’язку із істотною зміною обставин, якими Сторони керувались при</w:t>
      </w:r>
      <w:r>
        <w:rPr>
          <w:spacing w:val="1"/>
        </w:rPr>
        <w:t xml:space="preserve"> </w:t>
      </w:r>
      <w:r>
        <w:t>укладенні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споживчого</w:t>
      </w:r>
      <w:r>
        <w:rPr>
          <w:spacing w:val="1"/>
        </w:rPr>
        <w:t xml:space="preserve"> </w:t>
      </w:r>
      <w:r>
        <w:t>кредиту.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Позичальник</w:t>
      </w:r>
      <w:r>
        <w:rPr>
          <w:spacing w:val="1"/>
        </w:rPr>
        <w:t xml:space="preserve"> </w:t>
      </w:r>
      <w:r>
        <w:t>зобов’язаний</w:t>
      </w:r>
      <w:r>
        <w:rPr>
          <w:spacing w:val="1"/>
        </w:rPr>
        <w:t xml:space="preserve"> </w:t>
      </w:r>
      <w:r>
        <w:t>повернути</w:t>
      </w:r>
      <w:r>
        <w:rPr>
          <w:spacing w:val="1"/>
        </w:rPr>
        <w:t xml:space="preserve"> </w:t>
      </w:r>
      <w:proofErr w:type="spellStart"/>
      <w:r>
        <w:t>Кредитодавцеві</w:t>
      </w:r>
      <w:proofErr w:type="spellEnd"/>
      <w:r>
        <w:rPr>
          <w:spacing w:val="1"/>
        </w:rPr>
        <w:t xml:space="preserve"> </w:t>
      </w:r>
      <w:r>
        <w:t>кредит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сплатити</w:t>
      </w:r>
      <w:r>
        <w:rPr>
          <w:spacing w:val="1"/>
        </w:rPr>
        <w:t xml:space="preserve"> </w:t>
      </w:r>
      <w:r>
        <w:t>проценти</w:t>
      </w:r>
      <w:r>
        <w:rPr>
          <w:spacing w:val="1"/>
        </w:rPr>
        <w:t xml:space="preserve"> </w:t>
      </w:r>
      <w:r>
        <w:t>(відсотки)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користування</w:t>
      </w:r>
      <w:r>
        <w:rPr>
          <w:spacing w:val="4"/>
        </w:rPr>
        <w:t xml:space="preserve"> </w:t>
      </w:r>
      <w:r>
        <w:t>кредитом</w:t>
      </w:r>
      <w:r>
        <w:rPr>
          <w:spacing w:val="3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весь</w:t>
      </w:r>
      <w:r>
        <w:rPr>
          <w:spacing w:val="4"/>
        </w:rPr>
        <w:t xml:space="preserve"> </w:t>
      </w:r>
      <w:r>
        <w:t>час</w:t>
      </w:r>
      <w:r>
        <w:rPr>
          <w:spacing w:val="4"/>
        </w:rPr>
        <w:t xml:space="preserve"> </w:t>
      </w:r>
      <w:r>
        <w:t>фактичного</w:t>
      </w:r>
      <w:r>
        <w:rPr>
          <w:spacing w:val="5"/>
        </w:rPr>
        <w:t xml:space="preserve"> </w:t>
      </w:r>
      <w:r>
        <w:t>користування</w:t>
      </w:r>
      <w:r>
        <w:rPr>
          <w:spacing w:val="5"/>
        </w:rPr>
        <w:t xml:space="preserve"> </w:t>
      </w:r>
      <w:r>
        <w:t>кредитом</w:t>
      </w:r>
      <w:r>
        <w:rPr>
          <w:spacing w:val="3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пізніше</w:t>
      </w:r>
      <w:r>
        <w:rPr>
          <w:spacing w:val="5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(семи)</w:t>
      </w:r>
    </w:p>
    <w:p w:rsidR="00124282" w:rsidRDefault="00124282">
      <w:pPr>
        <w:spacing w:line="276" w:lineRule="auto"/>
        <w:jc w:val="both"/>
        <w:sectPr w:rsidR="00124282">
          <w:pgSz w:w="11910" w:h="16840"/>
          <w:pgMar w:top="660" w:right="620" w:bottom="280" w:left="1480" w:header="720" w:footer="720" w:gutter="0"/>
          <w:cols w:space="720"/>
        </w:sectPr>
      </w:pPr>
    </w:p>
    <w:p w:rsidR="00124282" w:rsidRDefault="001C5F20">
      <w:pPr>
        <w:pStyle w:val="a3"/>
        <w:spacing w:before="26" w:line="276" w:lineRule="auto"/>
        <w:ind w:left="930" w:right="229"/>
        <w:jc w:val="both"/>
      </w:pPr>
      <w:r>
        <w:lastRenderedPageBreak/>
        <w:t>банківських днів після підписання Сторонами відповідного Додаткового Договору, який є</w:t>
      </w:r>
      <w:r>
        <w:rPr>
          <w:spacing w:val="1"/>
        </w:rPr>
        <w:t xml:space="preserve"> </w:t>
      </w:r>
      <w:r>
        <w:t>невід’ємною</w:t>
      </w:r>
      <w:r>
        <w:rPr>
          <w:spacing w:val="-1"/>
        </w:rPr>
        <w:t xml:space="preserve"> </w:t>
      </w:r>
      <w:r>
        <w:t>частиною</w:t>
      </w:r>
      <w:r>
        <w:rPr>
          <w:spacing w:val="-4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Договору.</w:t>
      </w:r>
    </w:p>
    <w:p w:rsidR="00124282" w:rsidRDefault="001C5F20">
      <w:pPr>
        <w:pStyle w:val="a4"/>
        <w:numPr>
          <w:ilvl w:val="0"/>
          <w:numId w:val="1"/>
        </w:numPr>
        <w:tabs>
          <w:tab w:val="left" w:pos="930"/>
        </w:tabs>
        <w:spacing w:before="2" w:line="276" w:lineRule="auto"/>
        <w:ind w:right="223"/>
        <w:jc w:val="both"/>
      </w:pPr>
      <w:r>
        <w:t>Позичальник має право розірвати договір про надання споживчого кредиту</w:t>
      </w:r>
      <w:r>
        <w:rPr>
          <w:spacing w:val="1"/>
        </w:rPr>
        <w:t xml:space="preserve"> </w:t>
      </w:r>
      <w:r>
        <w:t>достроково, за</w:t>
      </w:r>
      <w:r>
        <w:rPr>
          <w:spacing w:val="-47"/>
        </w:rPr>
        <w:t xml:space="preserve"> </w:t>
      </w:r>
      <w:r>
        <w:t xml:space="preserve">умови письмового повідомлення </w:t>
      </w:r>
      <w:proofErr w:type="spellStart"/>
      <w:r>
        <w:t>Кредитодавця</w:t>
      </w:r>
      <w:proofErr w:type="spellEnd"/>
      <w:r>
        <w:t xml:space="preserve"> про такий намір в строк не менше, ніж за 7</w:t>
      </w:r>
      <w:r>
        <w:rPr>
          <w:spacing w:val="-47"/>
        </w:rPr>
        <w:t xml:space="preserve"> </w:t>
      </w:r>
      <w:r>
        <w:t>календарних днів до дати розірвання договору.</w:t>
      </w:r>
      <w:r>
        <w:rPr>
          <w:spacing w:val="1"/>
        </w:rPr>
        <w:t xml:space="preserve"> </w:t>
      </w:r>
      <w:r>
        <w:t>При цьому Позичальник зобов’язаний</w:t>
      </w:r>
      <w:r>
        <w:rPr>
          <w:spacing w:val="1"/>
        </w:rPr>
        <w:t xml:space="preserve"> </w:t>
      </w:r>
      <w:r>
        <w:t xml:space="preserve">достроково, до дня розірвання договору, повернути </w:t>
      </w:r>
      <w:proofErr w:type="spellStart"/>
      <w:r>
        <w:t>Кредитодавцеві</w:t>
      </w:r>
      <w:proofErr w:type="spellEnd"/>
      <w:r>
        <w:t xml:space="preserve"> всю суму фактично</w:t>
      </w:r>
      <w:r>
        <w:rPr>
          <w:spacing w:val="1"/>
        </w:rPr>
        <w:t xml:space="preserve"> </w:t>
      </w:r>
      <w:r>
        <w:t>отриманого кредиту, сплатити</w:t>
      </w:r>
      <w:r>
        <w:rPr>
          <w:spacing w:val="1"/>
        </w:rPr>
        <w:t xml:space="preserve"> </w:t>
      </w:r>
      <w:r>
        <w:t>встановлені 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Договорі</w:t>
      </w:r>
      <w:r>
        <w:rPr>
          <w:spacing w:val="1"/>
        </w:rPr>
        <w:t xml:space="preserve"> </w:t>
      </w:r>
      <w:r>
        <w:t>проценти (відсотки) за</w:t>
      </w:r>
      <w:r>
        <w:rPr>
          <w:spacing w:val="49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фактичного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кредитом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обслуговуванням та погашенням кредиту, за період фактичного користування кредитом та</w:t>
      </w:r>
      <w:r>
        <w:rPr>
          <w:spacing w:val="1"/>
        </w:rPr>
        <w:t xml:space="preserve"> </w:t>
      </w:r>
      <w:r>
        <w:t>виконати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зобов’язання,</w:t>
      </w:r>
      <w:r>
        <w:rPr>
          <w:spacing w:val="1"/>
        </w:rPr>
        <w:t xml:space="preserve"> </w:t>
      </w:r>
      <w:r>
        <w:t>передбачені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Договором.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розірваним,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зобов’язання</w:t>
      </w:r>
      <w:r>
        <w:rPr>
          <w:spacing w:val="1"/>
        </w:rPr>
        <w:t xml:space="preserve"> </w:t>
      </w:r>
      <w:r>
        <w:t>Сторін</w:t>
      </w:r>
      <w:r>
        <w:rPr>
          <w:spacing w:val="1"/>
        </w:rPr>
        <w:t xml:space="preserve"> </w:t>
      </w:r>
      <w:r>
        <w:t>припиненими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наступним</w:t>
      </w:r>
      <w:r>
        <w:rPr>
          <w:spacing w:val="49"/>
        </w:rPr>
        <w:t xml:space="preserve"> </w:t>
      </w:r>
      <w:r>
        <w:t>за</w:t>
      </w:r>
      <w:r>
        <w:rPr>
          <w:spacing w:val="-47"/>
        </w:rPr>
        <w:t xml:space="preserve"> </w:t>
      </w:r>
      <w:r>
        <w:t>днем,</w:t>
      </w:r>
      <w:r>
        <w:rPr>
          <w:spacing w:val="-1"/>
        </w:rPr>
        <w:t xml:space="preserve"> </w:t>
      </w:r>
      <w:r>
        <w:t>після виконання</w:t>
      </w:r>
      <w:r>
        <w:rPr>
          <w:spacing w:val="-2"/>
        </w:rPr>
        <w:t xml:space="preserve"> </w:t>
      </w:r>
      <w:r>
        <w:t>Позичальником своїх</w:t>
      </w:r>
      <w:r>
        <w:rPr>
          <w:spacing w:val="-2"/>
        </w:rPr>
        <w:t xml:space="preserve"> </w:t>
      </w:r>
      <w:r>
        <w:t>зобов'язань.</w:t>
      </w:r>
    </w:p>
    <w:p w:rsidR="00124282" w:rsidRDefault="001C5F20">
      <w:pPr>
        <w:pStyle w:val="a4"/>
        <w:numPr>
          <w:ilvl w:val="0"/>
          <w:numId w:val="1"/>
        </w:numPr>
        <w:tabs>
          <w:tab w:val="left" w:pos="930"/>
        </w:tabs>
        <w:spacing w:before="1" w:line="276" w:lineRule="auto"/>
        <w:ind w:right="225"/>
        <w:jc w:val="both"/>
      </w:pPr>
      <w:proofErr w:type="spellStart"/>
      <w:r>
        <w:t>Кредитодавець</w:t>
      </w:r>
      <w:proofErr w:type="spellEnd"/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вимагати</w:t>
      </w:r>
      <w:r>
        <w:rPr>
          <w:spacing w:val="1"/>
        </w:rPr>
        <w:t xml:space="preserve"> </w:t>
      </w:r>
      <w:r>
        <w:t>дострокового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зобов'язань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даним</w:t>
      </w:r>
      <w:r>
        <w:rPr>
          <w:spacing w:val="-47"/>
        </w:rPr>
        <w:t xml:space="preserve"> </w:t>
      </w:r>
      <w:r>
        <w:t>Договором у разі розірвання Позичальником договору про надання супровідних послуг,</w:t>
      </w:r>
      <w:r>
        <w:rPr>
          <w:spacing w:val="1"/>
        </w:rPr>
        <w:t xml:space="preserve"> </w:t>
      </w:r>
      <w:r>
        <w:t>якщо вони є обов’язковим для укладення даного Договору, та не укладення протягом 15</w:t>
      </w:r>
      <w:r>
        <w:rPr>
          <w:spacing w:val="1"/>
        </w:rPr>
        <w:t xml:space="preserve"> </w:t>
      </w:r>
      <w:r>
        <w:t>календарних</w:t>
      </w:r>
      <w:r>
        <w:rPr>
          <w:spacing w:val="1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Позичальником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 xml:space="preserve">особою, що відповідає вимогам </w:t>
      </w:r>
      <w:proofErr w:type="spellStart"/>
      <w:r>
        <w:t>Кредитодавця</w:t>
      </w:r>
      <w:proofErr w:type="spellEnd"/>
      <w:r>
        <w:t>, та з урахуванням вимог частини четвертої</w:t>
      </w:r>
      <w:r>
        <w:rPr>
          <w:spacing w:val="1"/>
        </w:rPr>
        <w:t xml:space="preserve"> </w:t>
      </w:r>
      <w:r>
        <w:t>статті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Закону</w:t>
      </w:r>
      <w:r>
        <w:rPr>
          <w:spacing w:val="-2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«Про споживче</w:t>
      </w:r>
      <w:r>
        <w:rPr>
          <w:spacing w:val="1"/>
        </w:rPr>
        <w:t xml:space="preserve"> </w:t>
      </w:r>
      <w:r>
        <w:t>кредитування».</w:t>
      </w:r>
    </w:p>
    <w:p w:rsidR="00124282" w:rsidRDefault="001C5F20">
      <w:pPr>
        <w:pStyle w:val="a3"/>
        <w:spacing w:line="273" w:lineRule="auto"/>
        <w:ind w:left="222" w:right="229" w:firstLine="283"/>
        <w:jc w:val="both"/>
      </w:pPr>
      <w:r>
        <w:t xml:space="preserve">Розірвання Договору не звільняє Позичальника від обов'язку повернути кредит </w:t>
      </w:r>
      <w:proofErr w:type="spellStart"/>
      <w:r>
        <w:t>Кредитодавцеві</w:t>
      </w:r>
      <w:proofErr w:type="spellEnd"/>
      <w:r>
        <w:rPr>
          <w:spacing w:val="-4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сплатити</w:t>
      </w:r>
      <w:r>
        <w:rPr>
          <w:spacing w:val="1"/>
        </w:rPr>
        <w:t xml:space="preserve"> </w:t>
      </w:r>
      <w:r>
        <w:t>проценти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користування</w:t>
      </w:r>
      <w:r>
        <w:rPr>
          <w:spacing w:val="-2"/>
        </w:rPr>
        <w:t xml:space="preserve"> </w:t>
      </w:r>
      <w:r>
        <w:t>кредитом.</w:t>
      </w:r>
    </w:p>
    <w:p w:rsidR="00124282" w:rsidRDefault="001C5F20">
      <w:pPr>
        <w:pStyle w:val="a4"/>
        <w:numPr>
          <w:ilvl w:val="0"/>
          <w:numId w:val="2"/>
        </w:numPr>
        <w:tabs>
          <w:tab w:val="left" w:pos="930"/>
          <w:tab w:val="left" w:pos="2330"/>
          <w:tab w:val="left" w:pos="3232"/>
          <w:tab w:val="left" w:pos="4649"/>
          <w:tab w:val="left" w:pos="5685"/>
          <w:tab w:val="left" w:pos="6160"/>
          <w:tab w:val="left" w:pos="7244"/>
          <w:tab w:val="left" w:pos="8616"/>
        </w:tabs>
        <w:spacing w:before="2" w:line="261" w:lineRule="auto"/>
        <w:ind w:right="224" w:firstLine="427"/>
        <w:rPr>
          <w:rFonts w:ascii="Courier New" w:hAnsi="Courier New"/>
        </w:rPr>
      </w:pPr>
      <w:r>
        <w:rPr>
          <w:rFonts w:ascii="Times New Roman" w:hAnsi="Times New Roman"/>
          <w:sz w:val="24"/>
        </w:rPr>
        <w:t>Державний</w:t>
      </w:r>
      <w:r>
        <w:rPr>
          <w:rFonts w:ascii="Times New Roman" w:hAnsi="Times New Roman"/>
          <w:sz w:val="24"/>
        </w:rPr>
        <w:tab/>
        <w:t>реєстр</w:t>
      </w:r>
      <w:r>
        <w:rPr>
          <w:rFonts w:ascii="Times New Roman" w:hAnsi="Times New Roman"/>
          <w:sz w:val="24"/>
        </w:rPr>
        <w:tab/>
        <w:t>фінансових</w:t>
      </w:r>
      <w:r>
        <w:rPr>
          <w:rFonts w:ascii="Times New Roman" w:hAnsi="Times New Roman"/>
          <w:sz w:val="24"/>
        </w:rPr>
        <w:tab/>
        <w:t>установ</w:t>
      </w:r>
      <w:r>
        <w:rPr>
          <w:rFonts w:ascii="Times New Roman" w:hAnsi="Times New Roman"/>
          <w:sz w:val="24"/>
        </w:rPr>
        <w:tab/>
        <w:t>на</w:t>
      </w:r>
      <w:r>
        <w:rPr>
          <w:rFonts w:ascii="Times New Roman" w:hAnsi="Times New Roman"/>
          <w:sz w:val="24"/>
        </w:rPr>
        <w:tab/>
        <w:t>сторінці</w:t>
      </w:r>
      <w:r>
        <w:rPr>
          <w:rFonts w:ascii="Times New Roman" w:hAnsi="Times New Roman"/>
          <w:sz w:val="24"/>
        </w:rPr>
        <w:tab/>
        <w:t>офіційного</w:t>
      </w:r>
      <w:r>
        <w:rPr>
          <w:rFonts w:ascii="Times New Roman" w:hAnsi="Times New Roman"/>
          <w:sz w:val="24"/>
        </w:rPr>
        <w:tab/>
        <w:t>Інтернет-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представництва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Національного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банку:</w:t>
      </w:r>
    </w:p>
    <w:p w:rsidR="00124282" w:rsidRDefault="00124282">
      <w:pPr>
        <w:pStyle w:val="a3"/>
        <w:spacing w:before="5"/>
        <w:ind w:left="0"/>
        <w:rPr>
          <w:rFonts w:ascii="Times New Roman"/>
          <w:sz w:val="28"/>
        </w:rPr>
      </w:pPr>
    </w:p>
    <w:p w:rsidR="00124282" w:rsidRDefault="00B835DF">
      <w:pPr>
        <w:spacing w:line="276" w:lineRule="auto"/>
        <w:ind w:left="3990" w:right="2081" w:hanging="1474"/>
        <w:rPr>
          <w:rFonts w:ascii="Times New Roman"/>
          <w:sz w:val="24"/>
        </w:rPr>
      </w:pPr>
      <w:hyperlink r:id="rId7">
        <w:r w:rsidR="001C5F20">
          <w:rPr>
            <w:rFonts w:ascii="Times New Roman"/>
            <w:color w:val="0000FF"/>
            <w:sz w:val="24"/>
            <w:u w:val="single" w:color="0000FF"/>
          </w:rPr>
          <w:t>https://bank.gov.ua/ua/supervision/split/registers-lists</w:t>
        </w:r>
      </w:hyperlink>
      <w:r w:rsidR="001C5F20">
        <w:rPr>
          <w:rFonts w:ascii="Times New Roman"/>
          <w:color w:val="0000FF"/>
          <w:sz w:val="24"/>
          <w:u w:val="single" w:color="0000FF"/>
        </w:rPr>
        <w:t>,</w:t>
      </w:r>
      <w:r w:rsidR="001C5F20">
        <w:rPr>
          <w:rFonts w:ascii="Times New Roman"/>
          <w:color w:val="0000FF"/>
          <w:spacing w:val="-57"/>
          <w:sz w:val="24"/>
        </w:rPr>
        <w:t xml:space="preserve"> </w:t>
      </w:r>
      <w:hyperlink r:id="rId8">
        <w:r w:rsidR="001C5F20">
          <w:rPr>
            <w:rFonts w:ascii="Times New Roman"/>
            <w:color w:val="0000FF"/>
            <w:sz w:val="24"/>
            <w:u w:val="single" w:color="0000FF"/>
          </w:rPr>
          <w:t>https://kis.bank.gov.ua/</w:t>
        </w:r>
      </w:hyperlink>
    </w:p>
    <w:sectPr w:rsidR="00124282">
      <w:pgSz w:w="11910" w:h="16840"/>
      <w:pgMar w:top="66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5E5A"/>
    <w:multiLevelType w:val="hybridMultilevel"/>
    <w:tmpl w:val="D868ABF4"/>
    <w:lvl w:ilvl="0" w:tplc="598844BC">
      <w:numFmt w:val="bullet"/>
      <w:lvlText w:val="o"/>
      <w:lvlJc w:val="left"/>
      <w:pPr>
        <w:ind w:left="306" w:hanging="200"/>
      </w:pPr>
      <w:rPr>
        <w:rFonts w:ascii="Courier New" w:eastAsia="Courier New" w:hAnsi="Courier New" w:cs="Courier New" w:hint="default"/>
        <w:w w:val="100"/>
        <w:sz w:val="22"/>
        <w:szCs w:val="22"/>
        <w:lang w:val="uk-UA" w:eastAsia="en-US" w:bidi="ar-SA"/>
      </w:rPr>
    </w:lvl>
    <w:lvl w:ilvl="1" w:tplc="48623018">
      <w:numFmt w:val="bullet"/>
      <w:lvlText w:val="•"/>
      <w:lvlJc w:val="left"/>
      <w:pPr>
        <w:ind w:left="474" w:hanging="200"/>
      </w:pPr>
      <w:rPr>
        <w:rFonts w:hint="default"/>
        <w:lang w:val="uk-UA" w:eastAsia="en-US" w:bidi="ar-SA"/>
      </w:rPr>
    </w:lvl>
    <w:lvl w:ilvl="2" w:tplc="724E9D04">
      <w:numFmt w:val="bullet"/>
      <w:lvlText w:val="•"/>
      <w:lvlJc w:val="left"/>
      <w:pPr>
        <w:ind w:left="648" w:hanging="200"/>
      </w:pPr>
      <w:rPr>
        <w:rFonts w:hint="default"/>
        <w:lang w:val="uk-UA" w:eastAsia="en-US" w:bidi="ar-SA"/>
      </w:rPr>
    </w:lvl>
    <w:lvl w:ilvl="3" w:tplc="2B7C9D40">
      <w:numFmt w:val="bullet"/>
      <w:lvlText w:val="•"/>
      <w:lvlJc w:val="left"/>
      <w:pPr>
        <w:ind w:left="822" w:hanging="200"/>
      </w:pPr>
      <w:rPr>
        <w:rFonts w:hint="default"/>
        <w:lang w:val="uk-UA" w:eastAsia="en-US" w:bidi="ar-SA"/>
      </w:rPr>
    </w:lvl>
    <w:lvl w:ilvl="4" w:tplc="38020574">
      <w:numFmt w:val="bullet"/>
      <w:lvlText w:val="•"/>
      <w:lvlJc w:val="left"/>
      <w:pPr>
        <w:ind w:left="996" w:hanging="200"/>
      </w:pPr>
      <w:rPr>
        <w:rFonts w:hint="default"/>
        <w:lang w:val="uk-UA" w:eastAsia="en-US" w:bidi="ar-SA"/>
      </w:rPr>
    </w:lvl>
    <w:lvl w:ilvl="5" w:tplc="9FE6BBAA">
      <w:numFmt w:val="bullet"/>
      <w:lvlText w:val="•"/>
      <w:lvlJc w:val="left"/>
      <w:pPr>
        <w:ind w:left="1171" w:hanging="200"/>
      </w:pPr>
      <w:rPr>
        <w:rFonts w:hint="default"/>
        <w:lang w:val="uk-UA" w:eastAsia="en-US" w:bidi="ar-SA"/>
      </w:rPr>
    </w:lvl>
    <w:lvl w:ilvl="6" w:tplc="1A8AA40E">
      <w:numFmt w:val="bullet"/>
      <w:lvlText w:val="•"/>
      <w:lvlJc w:val="left"/>
      <w:pPr>
        <w:ind w:left="1345" w:hanging="200"/>
      </w:pPr>
      <w:rPr>
        <w:rFonts w:hint="default"/>
        <w:lang w:val="uk-UA" w:eastAsia="en-US" w:bidi="ar-SA"/>
      </w:rPr>
    </w:lvl>
    <w:lvl w:ilvl="7" w:tplc="1D221E08">
      <w:numFmt w:val="bullet"/>
      <w:lvlText w:val="•"/>
      <w:lvlJc w:val="left"/>
      <w:pPr>
        <w:ind w:left="1519" w:hanging="200"/>
      </w:pPr>
      <w:rPr>
        <w:rFonts w:hint="default"/>
        <w:lang w:val="uk-UA" w:eastAsia="en-US" w:bidi="ar-SA"/>
      </w:rPr>
    </w:lvl>
    <w:lvl w:ilvl="8" w:tplc="5DCE0EE8">
      <w:numFmt w:val="bullet"/>
      <w:lvlText w:val="•"/>
      <w:lvlJc w:val="left"/>
      <w:pPr>
        <w:ind w:left="1693" w:hanging="200"/>
      </w:pPr>
      <w:rPr>
        <w:rFonts w:hint="default"/>
        <w:lang w:val="uk-UA" w:eastAsia="en-US" w:bidi="ar-SA"/>
      </w:rPr>
    </w:lvl>
  </w:abstractNum>
  <w:abstractNum w:abstractNumId="1">
    <w:nsid w:val="12DD61BE"/>
    <w:multiLevelType w:val="hybridMultilevel"/>
    <w:tmpl w:val="E1644900"/>
    <w:lvl w:ilvl="0" w:tplc="015C78FC">
      <w:start w:val="1"/>
      <w:numFmt w:val="decimal"/>
      <w:lvlText w:val="%1."/>
      <w:lvlJc w:val="left"/>
      <w:pPr>
        <w:ind w:left="94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E5C68982">
      <w:numFmt w:val="bullet"/>
      <w:lvlText w:val="•"/>
      <w:lvlJc w:val="left"/>
      <w:pPr>
        <w:ind w:left="1826" w:hanging="360"/>
      </w:pPr>
      <w:rPr>
        <w:rFonts w:hint="default"/>
        <w:lang w:val="uk-UA" w:eastAsia="en-US" w:bidi="ar-SA"/>
      </w:rPr>
    </w:lvl>
    <w:lvl w:ilvl="2" w:tplc="D44AA008">
      <w:numFmt w:val="bullet"/>
      <w:lvlText w:val="•"/>
      <w:lvlJc w:val="left"/>
      <w:pPr>
        <w:ind w:left="2713" w:hanging="360"/>
      </w:pPr>
      <w:rPr>
        <w:rFonts w:hint="default"/>
        <w:lang w:val="uk-UA" w:eastAsia="en-US" w:bidi="ar-SA"/>
      </w:rPr>
    </w:lvl>
    <w:lvl w:ilvl="3" w:tplc="D8B42046">
      <w:numFmt w:val="bullet"/>
      <w:lvlText w:val="•"/>
      <w:lvlJc w:val="left"/>
      <w:pPr>
        <w:ind w:left="3599" w:hanging="360"/>
      </w:pPr>
      <w:rPr>
        <w:rFonts w:hint="default"/>
        <w:lang w:val="uk-UA" w:eastAsia="en-US" w:bidi="ar-SA"/>
      </w:rPr>
    </w:lvl>
    <w:lvl w:ilvl="4" w:tplc="7B3C2C5E">
      <w:numFmt w:val="bullet"/>
      <w:lvlText w:val="•"/>
      <w:lvlJc w:val="left"/>
      <w:pPr>
        <w:ind w:left="4486" w:hanging="360"/>
      </w:pPr>
      <w:rPr>
        <w:rFonts w:hint="default"/>
        <w:lang w:val="uk-UA" w:eastAsia="en-US" w:bidi="ar-SA"/>
      </w:rPr>
    </w:lvl>
    <w:lvl w:ilvl="5" w:tplc="6AEA2504">
      <w:numFmt w:val="bullet"/>
      <w:lvlText w:val="•"/>
      <w:lvlJc w:val="left"/>
      <w:pPr>
        <w:ind w:left="5373" w:hanging="360"/>
      </w:pPr>
      <w:rPr>
        <w:rFonts w:hint="default"/>
        <w:lang w:val="uk-UA" w:eastAsia="en-US" w:bidi="ar-SA"/>
      </w:rPr>
    </w:lvl>
    <w:lvl w:ilvl="6" w:tplc="916A3D48">
      <w:numFmt w:val="bullet"/>
      <w:lvlText w:val="•"/>
      <w:lvlJc w:val="left"/>
      <w:pPr>
        <w:ind w:left="6259" w:hanging="360"/>
      </w:pPr>
      <w:rPr>
        <w:rFonts w:hint="default"/>
        <w:lang w:val="uk-UA" w:eastAsia="en-US" w:bidi="ar-SA"/>
      </w:rPr>
    </w:lvl>
    <w:lvl w:ilvl="7" w:tplc="4596D8F0">
      <w:numFmt w:val="bullet"/>
      <w:lvlText w:val="•"/>
      <w:lvlJc w:val="left"/>
      <w:pPr>
        <w:ind w:left="7146" w:hanging="360"/>
      </w:pPr>
      <w:rPr>
        <w:rFonts w:hint="default"/>
        <w:lang w:val="uk-UA" w:eastAsia="en-US" w:bidi="ar-SA"/>
      </w:rPr>
    </w:lvl>
    <w:lvl w:ilvl="8" w:tplc="E8B06046">
      <w:numFmt w:val="bullet"/>
      <w:lvlText w:val="•"/>
      <w:lvlJc w:val="left"/>
      <w:pPr>
        <w:ind w:left="8033" w:hanging="360"/>
      </w:pPr>
      <w:rPr>
        <w:rFonts w:hint="default"/>
        <w:lang w:val="uk-UA" w:eastAsia="en-US" w:bidi="ar-SA"/>
      </w:rPr>
    </w:lvl>
  </w:abstractNum>
  <w:abstractNum w:abstractNumId="2">
    <w:nsid w:val="558D49A1"/>
    <w:multiLevelType w:val="hybridMultilevel"/>
    <w:tmpl w:val="CCCAE2E0"/>
    <w:lvl w:ilvl="0" w:tplc="61AEEFB6">
      <w:numFmt w:val="bullet"/>
      <w:lvlText w:val="o"/>
      <w:lvlJc w:val="left"/>
      <w:pPr>
        <w:ind w:left="222" w:hanging="360"/>
      </w:pPr>
      <w:rPr>
        <w:rFonts w:hint="default"/>
        <w:w w:val="100"/>
        <w:lang w:val="uk-UA" w:eastAsia="en-US" w:bidi="ar-SA"/>
      </w:rPr>
    </w:lvl>
    <w:lvl w:ilvl="1" w:tplc="D8189D94">
      <w:numFmt w:val="bullet"/>
      <w:lvlText w:val="•"/>
      <w:lvlJc w:val="left"/>
      <w:pPr>
        <w:ind w:left="1178" w:hanging="360"/>
      </w:pPr>
      <w:rPr>
        <w:rFonts w:hint="default"/>
        <w:lang w:val="uk-UA" w:eastAsia="en-US" w:bidi="ar-SA"/>
      </w:rPr>
    </w:lvl>
    <w:lvl w:ilvl="2" w:tplc="ADFAF6B8">
      <w:numFmt w:val="bullet"/>
      <w:lvlText w:val="•"/>
      <w:lvlJc w:val="left"/>
      <w:pPr>
        <w:ind w:left="2137" w:hanging="360"/>
      </w:pPr>
      <w:rPr>
        <w:rFonts w:hint="default"/>
        <w:lang w:val="uk-UA" w:eastAsia="en-US" w:bidi="ar-SA"/>
      </w:rPr>
    </w:lvl>
    <w:lvl w:ilvl="3" w:tplc="A404D6EC">
      <w:numFmt w:val="bullet"/>
      <w:lvlText w:val="•"/>
      <w:lvlJc w:val="left"/>
      <w:pPr>
        <w:ind w:left="3095" w:hanging="360"/>
      </w:pPr>
      <w:rPr>
        <w:rFonts w:hint="default"/>
        <w:lang w:val="uk-UA" w:eastAsia="en-US" w:bidi="ar-SA"/>
      </w:rPr>
    </w:lvl>
    <w:lvl w:ilvl="4" w:tplc="B63EDE64">
      <w:numFmt w:val="bullet"/>
      <w:lvlText w:val="•"/>
      <w:lvlJc w:val="left"/>
      <w:pPr>
        <w:ind w:left="4054" w:hanging="360"/>
      </w:pPr>
      <w:rPr>
        <w:rFonts w:hint="default"/>
        <w:lang w:val="uk-UA" w:eastAsia="en-US" w:bidi="ar-SA"/>
      </w:rPr>
    </w:lvl>
    <w:lvl w:ilvl="5" w:tplc="503A1194">
      <w:numFmt w:val="bullet"/>
      <w:lvlText w:val="•"/>
      <w:lvlJc w:val="left"/>
      <w:pPr>
        <w:ind w:left="5013" w:hanging="360"/>
      </w:pPr>
      <w:rPr>
        <w:rFonts w:hint="default"/>
        <w:lang w:val="uk-UA" w:eastAsia="en-US" w:bidi="ar-SA"/>
      </w:rPr>
    </w:lvl>
    <w:lvl w:ilvl="6" w:tplc="A2AE645C">
      <w:numFmt w:val="bullet"/>
      <w:lvlText w:val="•"/>
      <w:lvlJc w:val="left"/>
      <w:pPr>
        <w:ind w:left="5971" w:hanging="360"/>
      </w:pPr>
      <w:rPr>
        <w:rFonts w:hint="default"/>
        <w:lang w:val="uk-UA" w:eastAsia="en-US" w:bidi="ar-SA"/>
      </w:rPr>
    </w:lvl>
    <w:lvl w:ilvl="7" w:tplc="A0A20F5A">
      <w:numFmt w:val="bullet"/>
      <w:lvlText w:val="•"/>
      <w:lvlJc w:val="left"/>
      <w:pPr>
        <w:ind w:left="6930" w:hanging="360"/>
      </w:pPr>
      <w:rPr>
        <w:rFonts w:hint="default"/>
        <w:lang w:val="uk-UA" w:eastAsia="en-US" w:bidi="ar-SA"/>
      </w:rPr>
    </w:lvl>
    <w:lvl w:ilvl="8" w:tplc="3FEED8B2">
      <w:numFmt w:val="bullet"/>
      <w:lvlText w:val="•"/>
      <w:lvlJc w:val="left"/>
      <w:pPr>
        <w:ind w:left="7889" w:hanging="360"/>
      </w:pPr>
      <w:rPr>
        <w:rFonts w:hint="default"/>
        <w:lang w:val="uk-UA" w:eastAsia="en-US" w:bidi="ar-SA"/>
      </w:rPr>
    </w:lvl>
  </w:abstractNum>
  <w:abstractNum w:abstractNumId="3">
    <w:nsid w:val="5DC87E1A"/>
    <w:multiLevelType w:val="hybridMultilevel"/>
    <w:tmpl w:val="E22A2484"/>
    <w:lvl w:ilvl="0" w:tplc="36A23EBE">
      <w:numFmt w:val="bullet"/>
      <w:lvlText w:val="o"/>
      <w:lvlJc w:val="left"/>
      <w:pPr>
        <w:ind w:left="46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uk-UA" w:eastAsia="en-US" w:bidi="ar-SA"/>
      </w:rPr>
    </w:lvl>
    <w:lvl w:ilvl="1" w:tplc="5778EDBA">
      <w:numFmt w:val="bullet"/>
      <w:lvlText w:val="•"/>
      <w:lvlJc w:val="left"/>
      <w:pPr>
        <w:ind w:left="646" w:hanging="360"/>
      </w:pPr>
      <w:rPr>
        <w:rFonts w:hint="default"/>
        <w:lang w:val="uk-UA" w:eastAsia="en-US" w:bidi="ar-SA"/>
      </w:rPr>
    </w:lvl>
    <w:lvl w:ilvl="2" w:tplc="BFFEF310">
      <w:numFmt w:val="bullet"/>
      <w:lvlText w:val="•"/>
      <w:lvlJc w:val="left"/>
      <w:pPr>
        <w:ind w:left="832" w:hanging="360"/>
      </w:pPr>
      <w:rPr>
        <w:rFonts w:hint="default"/>
        <w:lang w:val="uk-UA" w:eastAsia="en-US" w:bidi="ar-SA"/>
      </w:rPr>
    </w:lvl>
    <w:lvl w:ilvl="3" w:tplc="2D1049D6">
      <w:numFmt w:val="bullet"/>
      <w:lvlText w:val="•"/>
      <w:lvlJc w:val="left"/>
      <w:pPr>
        <w:ind w:left="1018" w:hanging="360"/>
      </w:pPr>
      <w:rPr>
        <w:rFonts w:hint="default"/>
        <w:lang w:val="uk-UA" w:eastAsia="en-US" w:bidi="ar-SA"/>
      </w:rPr>
    </w:lvl>
    <w:lvl w:ilvl="4" w:tplc="FF2843F2">
      <w:numFmt w:val="bullet"/>
      <w:lvlText w:val="•"/>
      <w:lvlJc w:val="left"/>
      <w:pPr>
        <w:ind w:left="1205" w:hanging="360"/>
      </w:pPr>
      <w:rPr>
        <w:rFonts w:hint="default"/>
        <w:lang w:val="uk-UA" w:eastAsia="en-US" w:bidi="ar-SA"/>
      </w:rPr>
    </w:lvl>
    <w:lvl w:ilvl="5" w:tplc="15687684">
      <w:numFmt w:val="bullet"/>
      <w:lvlText w:val="•"/>
      <w:lvlJc w:val="left"/>
      <w:pPr>
        <w:ind w:left="1391" w:hanging="360"/>
      </w:pPr>
      <w:rPr>
        <w:rFonts w:hint="default"/>
        <w:lang w:val="uk-UA" w:eastAsia="en-US" w:bidi="ar-SA"/>
      </w:rPr>
    </w:lvl>
    <w:lvl w:ilvl="6" w:tplc="18222B98">
      <w:numFmt w:val="bullet"/>
      <w:lvlText w:val="•"/>
      <w:lvlJc w:val="left"/>
      <w:pPr>
        <w:ind w:left="1577" w:hanging="360"/>
      </w:pPr>
      <w:rPr>
        <w:rFonts w:hint="default"/>
        <w:lang w:val="uk-UA" w:eastAsia="en-US" w:bidi="ar-SA"/>
      </w:rPr>
    </w:lvl>
    <w:lvl w:ilvl="7" w:tplc="B8F42214">
      <w:numFmt w:val="bullet"/>
      <w:lvlText w:val="•"/>
      <w:lvlJc w:val="left"/>
      <w:pPr>
        <w:ind w:left="1764" w:hanging="360"/>
      </w:pPr>
      <w:rPr>
        <w:rFonts w:hint="default"/>
        <w:lang w:val="uk-UA" w:eastAsia="en-US" w:bidi="ar-SA"/>
      </w:rPr>
    </w:lvl>
    <w:lvl w:ilvl="8" w:tplc="99C2543E">
      <w:numFmt w:val="bullet"/>
      <w:lvlText w:val="•"/>
      <w:lvlJc w:val="left"/>
      <w:pPr>
        <w:ind w:left="1950" w:hanging="360"/>
      </w:pPr>
      <w:rPr>
        <w:rFonts w:hint="default"/>
        <w:lang w:val="uk-UA" w:eastAsia="en-US" w:bidi="ar-SA"/>
      </w:rPr>
    </w:lvl>
  </w:abstractNum>
  <w:abstractNum w:abstractNumId="4">
    <w:nsid w:val="5F8E170C"/>
    <w:multiLevelType w:val="hybridMultilevel"/>
    <w:tmpl w:val="D7BE2104"/>
    <w:lvl w:ilvl="0" w:tplc="1E8E89EE">
      <w:start w:val="1"/>
      <w:numFmt w:val="decimal"/>
      <w:lvlText w:val="%1."/>
      <w:lvlJc w:val="left"/>
      <w:pPr>
        <w:ind w:left="94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153C0CCC">
      <w:numFmt w:val="bullet"/>
      <w:lvlText w:val="-"/>
      <w:lvlJc w:val="left"/>
      <w:pPr>
        <w:ind w:left="1302" w:hanging="360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2" w:tplc="48E84248">
      <w:numFmt w:val="bullet"/>
      <w:lvlText w:val="•"/>
      <w:lvlJc w:val="left"/>
      <w:pPr>
        <w:ind w:left="2245" w:hanging="360"/>
      </w:pPr>
      <w:rPr>
        <w:rFonts w:hint="default"/>
        <w:lang w:val="uk-UA" w:eastAsia="en-US" w:bidi="ar-SA"/>
      </w:rPr>
    </w:lvl>
    <w:lvl w:ilvl="3" w:tplc="521C93E8">
      <w:numFmt w:val="bullet"/>
      <w:lvlText w:val="•"/>
      <w:lvlJc w:val="left"/>
      <w:pPr>
        <w:ind w:left="3190" w:hanging="360"/>
      </w:pPr>
      <w:rPr>
        <w:rFonts w:hint="default"/>
        <w:lang w:val="uk-UA" w:eastAsia="en-US" w:bidi="ar-SA"/>
      </w:rPr>
    </w:lvl>
    <w:lvl w:ilvl="4" w:tplc="8F58C792">
      <w:numFmt w:val="bullet"/>
      <w:lvlText w:val="•"/>
      <w:lvlJc w:val="left"/>
      <w:pPr>
        <w:ind w:left="4135" w:hanging="360"/>
      </w:pPr>
      <w:rPr>
        <w:rFonts w:hint="default"/>
        <w:lang w:val="uk-UA" w:eastAsia="en-US" w:bidi="ar-SA"/>
      </w:rPr>
    </w:lvl>
    <w:lvl w:ilvl="5" w:tplc="A3160994">
      <w:numFmt w:val="bullet"/>
      <w:lvlText w:val="•"/>
      <w:lvlJc w:val="left"/>
      <w:pPr>
        <w:ind w:left="5080" w:hanging="360"/>
      </w:pPr>
      <w:rPr>
        <w:rFonts w:hint="default"/>
        <w:lang w:val="uk-UA" w:eastAsia="en-US" w:bidi="ar-SA"/>
      </w:rPr>
    </w:lvl>
    <w:lvl w:ilvl="6" w:tplc="B0C886C8">
      <w:numFmt w:val="bullet"/>
      <w:lvlText w:val="•"/>
      <w:lvlJc w:val="left"/>
      <w:pPr>
        <w:ind w:left="6025" w:hanging="360"/>
      </w:pPr>
      <w:rPr>
        <w:rFonts w:hint="default"/>
        <w:lang w:val="uk-UA" w:eastAsia="en-US" w:bidi="ar-SA"/>
      </w:rPr>
    </w:lvl>
    <w:lvl w:ilvl="7" w:tplc="3056D486">
      <w:numFmt w:val="bullet"/>
      <w:lvlText w:val="•"/>
      <w:lvlJc w:val="left"/>
      <w:pPr>
        <w:ind w:left="6970" w:hanging="360"/>
      </w:pPr>
      <w:rPr>
        <w:rFonts w:hint="default"/>
        <w:lang w:val="uk-UA" w:eastAsia="en-US" w:bidi="ar-SA"/>
      </w:rPr>
    </w:lvl>
    <w:lvl w:ilvl="8" w:tplc="ACA8221E">
      <w:numFmt w:val="bullet"/>
      <w:lvlText w:val="•"/>
      <w:lvlJc w:val="left"/>
      <w:pPr>
        <w:ind w:left="7916" w:hanging="360"/>
      </w:pPr>
      <w:rPr>
        <w:rFonts w:hint="default"/>
        <w:lang w:val="uk-UA" w:eastAsia="en-US" w:bidi="ar-SA"/>
      </w:rPr>
    </w:lvl>
  </w:abstractNum>
  <w:abstractNum w:abstractNumId="5">
    <w:nsid w:val="721F7143"/>
    <w:multiLevelType w:val="hybridMultilevel"/>
    <w:tmpl w:val="C9928328"/>
    <w:lvl w:ilvl="0" w:tplc="16D4083C">
      <w:numFmt w:val="bullet"/>
      <w:lvlText w:val="-"/>
      <w:lvlJc w:val="left"/>
      <w:pPr>
        <w:ind w:left="930" w:hanging="281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3DDEF41E">
      <w:numFmt w:val="bullet"/>
      <w:lvlText w:val="•"/>
      <w:lvlJc w:val="left"/>
      <w:pPr>
        <w:ind w:left="1826" w:hanging="281"/>
      </w:pPr>
      <w:rPr>
        <w:rFonts w:hint="default"/>
        <w:lang w:val="uk-UA" w:eastAsia="en-US" w:bidi="ar-SA"/>
      </w:rPr>
    </w:lvl>
    <w:lvl w:ilvl="2" w:tplc="E342D918">
      <w:numFmt w:val="bullet"/>
      <w:lvlText w:val="•"/>
      <w:lvlJc w:val="left"/>
      <w:pPr>
        <w:ind w:left="2713" w:hanging="281"/>
      </w:pPr>
      <w:rPr>
        <w:rFonts w:hint="default"/>
        <w:lang w:val="uk-UA" w:eastAsia="en-US" w:bidi="ar-SA"/>
      </w:rPr>
    </w:lvl>
    <w:lvl w:ilvl="3" w:tplc="116CB2C4">
      <w:numFmt w:val="bullet"/>
      <w:lvlText w:val="•"/>
      <w:lvlJc w:val="left"/>
      <w:pPr>
        <w:ind w:left="3599" w:hanging="281"/>
      </w:pPr>
      <w:rPr>
        <w:rFonts w:hint="default"/>
        <w:lang w:val="uk-UA" w:eastAsia="en-US" w:bidi="ar-SA"/>
      </w:rPr>
    </w:lvl>
    <w:lvl w:ilvl="4" w:tplc="83FCDA64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A5F4EEE6">
      <w:numFmt w:val="bullet"/>
      <w:lvlText w:val="•"/>
      <w:lvlJc w:val="left"/>
      <w:pPr>
        <w:ind w:left="5373" w:hanging="281"/>
      </w:pPr>
      <w:rPr>
        <w:rFonts w:hint="default"/>
        <w:lang w:val="uk-UA" w:eastAsia="en-US" w:bidi="ar-SA"/>
      </w:rPr>
    </w:lvl>
    <w:lvl w:ilvl="6" w:tplc="8940CFC2">
      <w:numFmt w:val="bullet"/>
      <w:lvlText w:val="•"/>
      <w:lvlJc w:val="left"/>
      <w:pPr>
        <w:ind w:left="6259" w:hanging="281"/>
      </w:pPr>
      <w:rPr>
        <w:rFonts w:hint="default"/>
        <w:lang w:val="uk-UA" w:eastAsia="en-US" w:bidi="ar-SA"/>
      </w:rPr>
    </w:lvl>
    <w:lvl w:ilvl="7" w:tplc="C95C544C">
      <w:numFmt w:val="bullet"/>
      <w:lvlText w:val="•"/>
      <w:lvlJc w:val="left"/>
      <w:pPr>
        <w:ind w:left="7146" w:hanging="281"/>
      </w:pPr>
      <w:rPr>
        <w:rFonts w:hint="default"/>
        <w:lang w:val="uk-UA" w:eastAsia="en-US" w:bidi="ar-SA"/>
      </w:rPr>
    </w:lvl>
    <w:lvl w:ilvl="8" w:tplc="655AB92E">
      <w:numFmt w:val="bullet"/>
      <w:lvlText w:val="•"/>
      <w:lvlJc w:val="left"/>
      <w:pPr>
        <w:ind w:left="8033" w:hanging="281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24282"/>
    <w:rsid w:val="00103064"/>
    <w:rsid w:val="00124282"/>
    <w:rsid w:val="001C5F20"/>
    <w:rsid w:val="002267EA"/>
    <w:rsid w:val="006764B7"/>
    <w:rsid w:val="008A2D9E"/>
    <w:rsid w:val="00B72805"/>
    <w:rsid w:val="00B835DF"/>
    <w:rsid w:val="00D8110E"/>
    <w:rsid w:val="00ED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1"/>
    <w:qFormat/>
    <w:pPr>
      <w:ind w:left="1811" w:right="224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2"/>
    </w:pPr>
  </w:style>
  <w:style w:type="paragraph" w:styleId="a4">
    <w:name w:val="List Paragraph"/>
    <w:basedOn w:val="a"/>
    <w:uiPriority w:val="1"/>
    <w:qFormat/>
    <w:pPr>
      <w:spacing w:before="41"/>
      <w:ind w:left="942" w:hanging="361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D81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1"/>
    <w:qFormat/>
    <w:pPr>
      <w:ind w:left="1811" w:right="224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2"/>
    </w:pPr>
  </w:style>
  <w:style w:type="paragraph" w:styleId="a4">
    <w:name w:val="List Paragraph"/>
    <w:basedOn w:val="a"/>
    <w:uiPriority w:val="1"/>
    <w:qFormat/>
    <w:pPr>
      <w:spacing w:before="41"/>
      <w:ind w:left="942" w:hanging="361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D811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s.bank.gov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nk.gov.ua/ua/supervision/split/registers-lis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kfp.com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949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Tatyana2</dc:creator>
  <cp:lastModifiedBy>solomatin.v</cp:lastModifiedBy>
  <cp:revision>11</cp:revision>
  <dcterms:created xsi:type="dcterms:W3CDTF">2022-01-19T10:00:00Z</dcterms:created>
  <dcterms:modified xsi:type="dcterms:W3CDTF">2022-01-30T19:15:00Z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